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Terah Partridge</w:t>
      </w:r>
    </w:p>
    <w:p w:rsidR="00000000" w:rsidDel="00000000" w:rsidP="00000000" w:rsidRDefault="00000000" w:rsidRPr="00000000" w14:paraId="00000002">
      <w:pPr>
        <w:rPr/>
      </w:pPr>
      <w:r w:rsidDel="00000000" w:rsidR="00000000" w:rsidRPr="00000000">
        <w:rPr>
          <w:rtl w:val="0"/>
        </w:rPr>
        <w:t xml:space="preserve">8/10/2026</w:t>
      </w:r>
    </w:p>
    <w:p w:rsidR="00000000" w:rsidDel="00000000" w:rsidP="00000000" w:rsidRDefault="00000000" w:rsidRPr="00000000" w14:paraId="00000003">
      <w:pPr>
        <w:rPr/>
      </w:pPr>
      <w:r w:rsidDel="00000000" w:rsidR="00000000" w:rsidRPr="00000000">
        <w:rPr>
          <w:rtl w:val="0"/>
        </w:rPr>
        <w:t xml:space="preserve">Internship II Dr. George</w:t>
      </w: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32"/>
          <w:szCs w:val="32"/>
        </w:rPr>
      </w:pPr>
      <w:bookmarkStart w:colFirst="0" w:colLast="0" w:name="_swrd64wz1l57" w:id="0"/>
      <w:bookmarkEnd w:id="0"/>
      <w:r w:rsidDel="00000000" w:rsidR="00000000" w:rsidRPr="00000000">
        <w:rPr>
          <w:b w:val="1"/>
          <w:bCs w:val="1"/>
          <w:sz w:val="32"/>
          <w:szCs w:val="32"/>
          <w:rtl w:val="0"/>
        </w:rPr>
        <w:t xml:space="preserve">Group Facilitation Session Reflection</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Recorded Session Link:</w:t>
      </w:r>
      <w:r w:rsidDel="00000000" w:rsidR="00000000" w:rsidRPr="00000000">
        <w:rPr>
          <w:rtl w:val="0"/>
        </w:rPr>
        <w:t xml:space="preserve"> </w:t>
      </w:r>
      <w:hyperlink r:id="rId6">
        <w:r w:rsidDel="00000000" w:rsidR="00000000" w:rsidRPr="00000000">
          <w:rPr>
            <w:color w:val="1155cc"/>
            <w:u w:val="single"/>
            <w:rtl w:val="0"/>
          </w:rPr>
          <w:t xml:space="preserve">https://drive.google.com/file/d/1JHRZIs_LdrAZqkcc2W_prGTd_MC0tS_6/view?usp=sharing</w:t>
        </w:r>
      </w:hyperlink>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The group I facilitated was part of an eight-week psychoeducational and process-oriented group for neurodivergent girls between the ages of 11 and 14. Four participants attended regularly. The overall purpose of the group was to provide a supportive environment where participants could develop friendships, strengthen communication and social skills, and connect with peers who shared similar experiences. Although the group was typically co-led by another counseling intern and me, I served as the primary facilitator during the recorded session. The other intern was present in the room but did not actively facilitate. This gave me the opportunity to independently manage the discussion, activities, and group dynamics.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mwgt7aa8715p" w:id="1"/>
      <w:bookmarkEnd w:id="1"/>
      <w:r w:rsidDel="00000000" w:rsidR="00000000" w:rsidRPr="00000000">
        <w:rPr>
          <w:b w:val="1"/>
          <w:bCs w:val="1"/>
          <w:color w:val="000000"/>
          <w:sz w:val="26"/>
          <w:szCs w:val="26"/>
          <w:rtl w:val="0"/>
        </w:rPr>
        <w:t xml:space="preserve">Group Topic and Techniques</w:t>
      </w:r>
    </w:p>
    <w:p w:rsidR="00000000" w:rsidDel="00000000" w:rsidP="00000000" w:rsidRDefault="00000000" w:rsidRPr="00000000" w14:paraId="00000008">
      <w:pPr>
        <w:spacing w:after="240" w:before="240" w:lineRule="auto"/>
        <w:rPr/>
      </w:pPr>
      <w:r w:rsidDel="00000000" w:rsidR="00000000" w:rsidRPr="00000000">
        <w:rPr>
          <w:rtl w:val="0"/>
        </w:rPr>
        <w:t xml:space="preserve">The focus of this session was</w:t>
      </w:r>
      <w:r w:rsidDel="00000000" w:rsidR="00000000" w:rsidRPr="00000000">
        <w:rPr>
          <w:rtl w:val="0"/>
        </w:rPr>
        <w:t xml:space="preserve"> masking</w:t>
      </w:r>
      <w:r w:rsidDel="00000000" w:rsidR="00000000" w:rsidRPr="00000000">
        <w:rPr>
          <w:rtl w:val="0"/>
        </w:rPr>
        <w:t xml:space="preserve">, particularly the ways neurodivergent individuals may change or hide aspects of themselves in different social environments. I began by providing psychoeducation about masking and invited participants to consider how they might present themselves differently at school, at home, with friends, or in other environments. This was especially relevant to the purpose of our group because masking can influence communication, relationships, and an individual's sense of belonging. Pearson and Rose (2021) describe autistic masking within the broader context of stigma and social expectations, emphasizing that what may appear to be an individual's choice to mask cannot always be separated from the pressures of navigating environments that privilege neurotypical behavior.</w:t>
      </w:r>
    </w:p>
    <w:p w:rsidR="00000000" w:rsidDel="00000000" w:rsidP="00000000" w:rsidRDefault="00000000" w:rsidRPr="00000000" w14:paraId="00000009">
      <w:pPr>
        <w:spacing w:after="240" w:before="240" w:lineRule="auto"/>
        <w:rPr/>
      </w:pPr>
      <w:r w:rsidDel="00000000" w:rsidR="00000000" w:rsidRPr="00000000">
        <w:rPr>
          <w:rtl w:val="0"/>
        </w:rPr>
        <w:t xml:space="preserve">Several facilitation techniques were incorporated into the session, including psychoeducation, open-ended questioning, normalization, guided group discussion, self-reflection, and a creative experiential activity. Each participant created an individual mask and wrote descriptive words on it representing aspects of how she presents herself to others. The activity gave the participants a concrete and developmentally appropriate way to explore a relatively abstract concept. Rather than teaching that masking was inherently good or bad, I encouraged participants to become curious about when they mask, why they might do so, and how different environments affect their behavior. Participants were also able to hear one another's experiences, which helped normalize experiences that might otherwise contribute to feelings of being different or isolated.</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jnb0vwrb3fm4" w:id="2"/>
      <w:bookmarkEnd w:id="2"/>
      <w:r w:rsidDel="00000000" w:rsidR="00000000" w:rsidRPr="00000000">
        <w:rPr>
          <w:b w:val="1"/>
          <w:bCs w:val="1"/>
          <w:color w:val="000000"/>
          <w:sz w:val="26"/>
          <w:szCs w:val="26"/>
          <w:rtl w:val="0"/>
        </w:rPr>
        <w:t xml:space="preserve">Reflection on Facilitation</w:t>
      </w:r>
    </w:p>
    <w:p w:rsidR="00000000" w:rsidDel="00000000" w:rsidP="00000000" w:rsidRDefault="00000000" w:rsidRPr="00000000" w14:paraId="0000000B">
      <w:pPr>
        <w:spacing w:after="240" w:before="240" w:lineRule="auto"/>
        <w:rPr/>
      </w:pPr>
      <w:r w:rsidDel="00000000" w:rsidR="00000000" w:rsidRPr="00000000">
        <w:rPr>
          <w:rtl w:val="0"/>
        </w:rPr>
        <w:t xml:space="preserve">Facilitating this session independently helped me recognize how different group counseling is from individual counseling. In an individual session, my attention is focused primarily on one client's responses and needs. As a group facilitator, I had to simultaneously attend to individual participants, the overall emotional climate of the room, participation levels, peer interactions, and the goals of the session. I also had to balance providing structure with allowing the conversation to develop naturally.</w:t>
      </w:r>
    </w:p>
    <w:p w:rsidR="00000000" w:rsidDel="00000000" w:rsidP="00000000" w:rsidRDefault="00000000" w:rsidRPr="00000000" w14:paraId="0000000C">
      <w:pPr>
        <w:spacing w:after="240" w:before="240" w:lineRule="auto"/>
        <w:rPr/>
      </w:pPr>
      <w:r w:rsidDel="00000000" w:rsidR="00000000" w:rsidRPr="00000000">
        <w:rPr>
          <w:rtl w:val="0"/>
        </w:rPr>
        <w:t xml:space="preserve">One of the most valuable aspects of this experience was seeing how much participants could learn from one another. My role was not always to provide the insight myself. Sometimes my most important task was to ask a question, create enough emotional safety for participants to respond honestly, and then allow them to recognize similarities in one another's experiences. Because friendship and social connection were central goals of the eight-week group, these interactions were an important part of the therapeutic process.</w:t>
      </w:r>
    </w:p>
    <w:p w:rsidR="00000000" w:rsidDel="00000000" w:rsidP="00000000" w:rsidRDefault="00000000" w:rsidRPr="00000000" w14:paraId="0000000D">
      <w:pPr>
        <w:spacing w:after="240" w:before="240" w:lineRule="auto"/>
        <w:rPr/>
      </w:pPr>
      <w:r w:rsidDel="00000000" w:rsidR="00000000" w:rsidRPr="00000000">
        <w:rPr>
          <w:rtl w:val="0"/>
        </w:rPr>
        <w:t xml:space="preserve">The experience also reinforced the importance of adapting interventions to the developmental and neurodivergent needs of group members. The mask activity provided structure while allowing participants flexibility in how much they wanted to disclose. In future groups, I would continue incorporating creative and experiential activities while becoming more comfortable allowing periods of silence and participant-led discussion rather than feeling responsible for filling every moment.</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35twpdq0nl7k" w:id="3"/>
      <w:bookmarkEnd w:id="3"/>
      <w:r w:rsidDel="00000000" w:rsidR="00000000" w:rsidRPr="00000000">
        <w:rPr>
          <w:b w:val="1"/>
          <w:bCs w:val="1"/>
          <w:color w:val="000000"/>
          <w:sz w:val="26"/>
          <w:szCs w:val="26"/>
          <w:rtl w:val="0"/>
        </w:rPr>
        <w:t xml:space="preserve">Ethical and Legal Considerations</w:t>
      </w:r>
    </w:p>
    <w:p w:rsidR="00000000" w:rsidDel="00000000" w:rsidP="00000000" w:rsidRDefault="00000000" w:rsidRPr="00000000" w14:paraId="0000000F">
      <w:pPr>
        <w:spacing w:after="240" w:before="240" w:lineRule="auto"/>
        <w:rPr/>
      </w:pPr>
      <w:r w:rsidDel="00000000" w:rsidR="00000000" w:rsidRPr="00000000">
        <w:rPr>
          <w:rtl w:val="0"/>
        </w:rPr>
        <w:t xml:space="preserve">Ethical considerations were particularly important because all group members were minors. Parents or legal guardians completed the site's required consent process, including consent for the recorded session. The participants themselves were not shown on camera; only their voices were recorded. The recording was handled according to site procedures and was intended solely for educational evaluation. Maintaining confidentiality was especially important in a group setting because facilitators can establish expectations for confidentiality but cannot guarantee that other members will maintain confidentiality outside the group.</w:t>
      </w:r>
    </w:p>
    <w:p w:rsidR="00000000" w:rsidDel="00000000" w:rsidP="00000000" w:rsidRDefault="00000000" w:rsidRPr="00000000" w14:paraId="00000010">
      <w:pPr>
        <w:spacing w:after="240" w:before="240" w:lineRule="auto"/>
        <w:rPr/>
      </w:pPr>
      <w:r w:rsidDel="00000000" w:rsidR="00000000" w:rsidRPr="00000000">
        <w:rPr>
          <w:rtl w:val="0"/>
        </w:rPr>
        <w:t xml:space="preserve">It was also important to respect participants' autonomy and avoid pressuring them to disclose personal experiences during the masking activity. This was particularly relevant because masking can involve experiences of stigma and social pressure (Pearson &amp; Rose, 2021). Overall, facilitating this session increased my confidence in leading groups and strengthened my understanding that effective group facilitation involves creating enough structure and safety for participants to learn not only from the facilitator, but also from one another.</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god3478q5vz2" w:id="4"/>
      <w:bookmarkEnd w:id="4"/>
      <w:r w:rsidDel="00000000" w:rsidR="00000000" w:rsidRPr="00000000">
        <w:rPr>
          <w:b w:val="1"/>
          <w:bCs w:val="1"/>
          <w:color w:val="000000"/>
          <w:sz w:val="26"/>
          <w:szCs w:val="26"/>
          <w:rtl w:val="0"/>
        </w:rPr>
        <w:t xml:space="preserve">Reference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Pearson, A., &amp; Rose, K. (2021). A conceptual analysis of autistic masking: Understanding the narrative of stigma and the illusion of choice. </w:t>
      </w:r>
      <w:r w:rsidDel="00000000" w:rsidR="00000000" w:rsidRPr="00000000">
        <w:rPr>
          <w:rFonts w:ascii="Times New Roman" w:cs="Times New Roman" w:eastAsia="Times New Roman" w:hAnsi="Times New Roman"/>
          <w:i w:val="1"/>
          <w:iCs w:val="1"/>
          <w:sz w:val="24"/>
          <w:szCs w:val="24"/>
          <w:rtl w:val="0"/>
        </w:rPr>
        <w:t xml:space="preserve">Autism in Adulthood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(1), 52–60. </w:t>
      </w:r>
      <w:hyperlink r:id="rId7">
        <w:r w:rsidDel="00000000" w:rsidR="00000000" w:rsidRPr="00000000">
          <w:rPr>
            <w:rFonts w:ascii="Times New Roman" w:cs="Times New Roman" w:eastAsia="Times New Roman" w:hAnsi="Times New Roman"/>
            <w:color w:val="1155cc"/>
            <w:sz w:val="24"/>
            <w:szCs w:val="24"/>
            <w:u w:val="single"/>
            <w:rtl w:val="0"/>
          </w:rPr>
          <w:t xml:space="preserve">https://doi.org/10.1089/aut.2020.0043</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JHRZIs_LdrAZqkcc2W_prGTd_MC0tS_6/view?usp=sharing" TargetMode="External"/><Relationship Id="rId7" Type="http://schemas.openxmlformats.org/officeDocument/2006/relationships/hyperlink" Target="https://doi.org/10.1089/aut.2020.0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