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lzvtbg5j2yfd" w:id="0"/>
      <w:bookmarkEnd w:id="0"/>
      <w:r w:rsidDel="00000000" w:rsidR="00000000" w:rsidRPr="00000000">
        <w:rPr>
          <w:b w:val="1"/>
          <w:bCs w:val="1"/>
          <w:sz w:val="34"/>
          <w:szCs w:val="34"/>
          <w:rtl w:val="0"/>
        </w:rPr>
        <w:t xml:space="preserve">Amiability Reflection</w:t>
      </w:r>
    </w:p>
    <w:p w:rsidR="00000000" w:rsidDel="00000000" w:rsidP="00000000" w:rsidRDefault="00000000" w:rsidRPr="00000000" w14:paraId="00000002">
      <w:pPr>
        <w:spacing w:after="240" w:before="240" w:lineRule="auto"/>
        <w:rPr/>
      </w:pPr>
      <w:r w:rsidDel="00000000" w:rsidR="00000000" w:rsidRPr="00000000">
        <w:rPr>
          <w:rtl w:val="0"/>
        </w:rPr>
        <w:t xml:space="preserve">Writing this paper helped me recognize that a biopsychosocial assessment is much more than a process of gathering information. While the assignment focused on observing effective counseling skills during an intake session, my practicum and internship experiences have shown me that assessment is often the first opportunity to communicate safety, respect, and hope. Long before treatment begins, clients are deciding whether they feel understood enough to trust another person with some of the most painful parts of their lives.</w:t>
      </w:r>
    </w:p>
    <w:p w:rsidR="00000000" w:rsidDel="00000000" w:rsidP="00000000" w:rsidRDefault="00000000" w:rsidRPr="00000000" w14:paraId="00000003">
      <w:pPr>
        <w:spacing w:after="240" w:before="240" w:lineRule="auto"/>
        <w:rPr/>
      </w:pPr>
      <w:r w:rsidDel="00000000" w:rsidR="00000000" w:rsidRPr="00000000">
        <w:rPr>
          <w:rtl w:val="0"/>
        </w:rPr>
        <w:t xml:space="preserve">Although I have not yet been responsible for conducting formal intake sessions independently, I have had many opportunities to observe assessments, review biopsychosocial information, and build upon the information gathered during clients' initial evaluations. Those experiences have helped me appreciate how thoughtful assessment extends far beyond diagnosis. Each session provides new information that deepens my understanding of a client's history, strengths, relationships, and presenting concerns. I have come to see assessment as an ongoing process that evolves throughout the therapeutic relationship rather than something completed during a single appointment.</w:t>
      </w:r>
    </w:p>
    <w:p w:rsidR="00000000" w:rsidDel="00000000" w:rsidP="00000000" w:rsidRDefault="00000000" w:rsidRPr="00000000" w14:paraId="00000004">
      <w:pPr>
        <w:spacing w:after="240" w:before="240" w:lineRule="auto"/>
        <w:rPr/>
      </w:pPr>
      <w:r w:rsidDel="00000000" w:rsidR="00000000" w:rsidRPr="00000000">
        <w:rPr>
          <w:rtl w:val="0"/>
        </w:rPr>
        <w:t xml:space="preserve">One of the greatest changes in my clinical development has been learning to approach assessment with curiosity rather than certainty. Earlier in my training, I viewed diagnosis as one of the primary goals of assessment. Through internship, I have learned that while diagnosis provides an important framework for treatment planning, it rarely captures the complexity of a person's lived experience. Clients often reveal deeper aspects of their stories only after trust has been established. This has taught me to hold my initial impressions lightly and remain open to new understanding as therapy progresses.</w:t>
      </w:r>
    </w:p>
    <w:p w:rsidR="00000000" w:rsidDel="00000000" w:rsidP="00000000" w:rsidRDefault="00000000" w:rsidRPr="00000000" w14:paraId="00000005">
      <w:pPr>
        <w:spacing w:after="240" w:before="240" w:lineRule="auto"/>
        <w:rPr/>
      </w:pPr>
      <w:r w:rsidDel="00000000" w:rsidR="00000000" w:rsidRPr="00000000">
        <w:rPr>
          <w:rtl w:val="0"/>
        </w:rPr>
        <w:t xml:space="preserve">My work with trauma survivors has reinforced the importance of pacing difficult conversations according to each client's readiness. Many of the individuals I work with have experienced significant trauma, adverse childhood experiences, or attachment injuries. I have learned that creating emotional safety is often more important than gathering every detail immediately. Rather than pushing for information, I pay close attention to clients' verbal and nonverbal responses, allowing them to determine the pace at which they share their stories.</w:t>
      </w:r>
    </w:p>
    <w:p w:rsidR="00000000" w:rsidDel="00000000" w:rsidP="00000000" w:rsidRDefault="00000000" w:rsidRPr="00000000" w14:paraId="00000006">
      <w:pPr>
        <w:spacing w:after="240" w:before="240" w:lineRule="auto"/>
        <w:rPr/>
      </w:pPr>
      <w:r w:rsidDel="00000000" w:rsidR="00000000" w:rsidRPr="00000000">
        <w:rPr>
          <w:rtl w:val="0"/>
        </w:rPr>
        <w:t xml:space="preserve">As a former professional ballerina, I have become especially attuned to the body's role in assessment. Years of training taught me to notice subtle changes in posture, movement, muscle tension, breathing, and facial expression. In counseling, these observations often provide valuable information about a client's emotional experience. Sometimes a client's body communicates distress, fear, or relief long before they are able to describe those feelings verbally. This embodied awareness has strengthened my ability to listen with my whole presence rather than relying solely on spoken words.</w:t>
      </w:r>
    </w:p>
    <w:p w:rsidR="00000000" w:rsidDel="00000000" w:rsidP="00000000" w:rsidRDefault="00000000" w:rsidRPr="00000000" w14:paraId="00000007">
      <w:pPr>
        <w:spacing w:after="240" w:before="240" w:lineRule="auto"/>
        <w:rPr/>
      </w:pPr>
      <w:r w:rsidDel="00000000" w:rsidR="00000000" w:rsidRPr="00000000">
        <w:rPr>
          <w:rtl w:val="0"/>
        </w:rPr>
        <w:t xml:space="preserve">This assignment also emphasized the importance of empathy, active listening, and collaborative goal setting. Those principles have become central to my own counseling style. I strive to approach each session with genuine curiosity, recognizing that clients are the experts on their own lives. Rather than assuming I know what their experiences mean, I ask questions that invite exploration while respecting their autonomy and personal wisdom. This collaborative approach not only strengthens the therapeutic relationship but often leads to a richer understanding than simply focusing on symptoms or diagnoses.</w:t>
      </w:r>
    </w:p>
    <w:p w:rsidR="00000000" w:rsidDel="00000000" w:rsidP="00000000" w:rsidRDefault="00000000" w:rsidRPr="00000000" w14:paraId="00000008">
      <w:pPr>
        <w:spacing w:after="240" w:before="240" w:lineRule="auto"/>
        <w:rPr/>
      </w:pPr>
      <w:r w:rsidDel="00000000" w:rsidR="00000000" w:rsidRPr="00000000">
        <w:rPr>
          <w:rtl w:val="0"/>
        </w:rPr>
        <w:t xml:space="preserve">Working with clients across the lifespan has also broadened my understanding of assessment. Children, adolescents, and adults communicate distress differently, and effective counseling requires adapting my observations and interventions to each developmental stage. My background in education and behavior support has helped me recognize patterns in behavior while reminding me that every person's experiences are shaped by their unique family system, culture, trauma history, and environment. Those factors are just as important as diagnostic criteria when understanding a client's needs.</w:t>
      </w:r>
    </w:p>
    <w:p w:rsidR="00000000" w:rsidDel="00000000" w:rsidP="00000000" w:rsidRDefault="00000000" w:rsidRPr="00000000" w14:paraId="00000009">
      <w:pPr>
        <w:spacing w:after="240" w:before="240" w:lineRule="auto"/>
        <w:rPr/>
      </w:pPr>
      <w:r w:rsidDel="00000000" w:rsidR="00000000" w:rsidRPr="00000000">
        <w:rPr>
          <w:rtl w:val="0"/>
        </w:rPr>
        <w:t xml:space="preserve">Looking back, I realize this assignment introduced me to the technical components of biopsychosocial assessment, but my clinical experiences have transformed how I think about assessment altogether. Today, I see assessment as a continuous process of listening, observing, collaborating, and remaining open to new understanding. While I look forward to conducting comprehensive biopsychosocial assessments independently as I continue developing professionally, I already recognize that the most meaningful assessments begin not with forms or diagnoses, but with genuine human connection. That perspective will continue to guide my work throughout my counseling career.</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