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E960D" w14:textId="4D826977" w:rsidR="00C4747E" w:rsidRDefault="00350B55" w:rsidP="001A4203">
      <w:pPr>
        <w:pStyle w:val="BodyText"/>
        <w:jc w:val="center"/>
        <w:rPr>
          <w:b/>
          <w:bCs/>
          <w:sz w:val="31"/>
        </w:rPr>
      </w:pPr>
      <w:bookmarkStart w:id="0" w:name="_Hlk160626350"/>
      <w:r>
        <w:rPr>
          <w:b/>
          <w:bCs/>
          <w:sz w:val="31"/>
        </w:rPr>
        <w:t xml:space="preserve">CNL-664B </w:t>
      </w:r>
      <w:r w:rsidR="001A4203" w:rsidRPr="001A4203">
        <w:rPr>
          <w:b/>
          <w:bCs/>
          <w:sz w:val="31"/>
        </w:rPr>
        <w:t>Counselor Identity Development Template</w:t>
      </w:r>
    </w:p>
    <w:p w14:paraId="45D74EFB" w14:textId="77777777" w:rsidR="001A4203" w:rsidRPr="001A4203" w:rsidRDefault="001A4203" w:rsidP="001A4203">
      <w:pPr>
        <w:pStyle w:val="BodyText"/>
        <w:jc w:val="center"/>
        <w:rPr>
          <w:b/>
          <w:bCs/>
          <w:sz w:val="31"/>
        </w:rPr>
      </w:pPr>
    </w:p>
    <w:p w14:paraId="62CC3F92" w14:textId="77777777" w:rsidR="00EB2652" w:rsidRPr="00C96FB6" w:rsidRDefault="00EB2652" w:rsidP="00EB2652">
      <w:pPr>
        <w:rPr>
          <w:sz w:val="24"/>
          <w:szCs w:val="24"/>
        </w:rPr>
      </w:pPr>
      <w:r w:rsidRPr="00C96FB6">
        <w:rPr>
          <w:sz w:val="24"/>
          <w:szCs w:val="24"/>
        </w:rPr>
        <w:t>After referring to your acknowledgement and action plan from Week 2 of this course, reflect on experiences completed during this internship and how you plan to continue your professional development in the program objectives.</w:t>
      </w:r>
    </w:p>
    <w:p w14:paraId="222C20F0" w14:textId="77777777" w:rsidR="00C4747E" w:rsidRPr="002D340B" w:rsidRDefault="00C56595">
      <w:pPr>
        <w:pStyle w:val="BodyText"/>
        <w:spacing w:before="263"/>
        <w:ind w:left="480"/>
        <w:rPr>
          <w:sz w:val="24"/>
          <w:szCs w:val="24"/>
        </w:rPr>
      </w:pPr>
      <w:r w:rsidRPr="002D340B">
        <w:rPr>
          <w:color w:val="1A1A1C"/>
          <w:sz w:val="24"/>
          <w:szCs w:val="24"/>
        </w:rPr>
        <w:t>Please</w:t>
      </w:r>
      <w:r w:rsidRPr="002D340B">
        <w:rPr>
          <w:color w:val="1A1A1C"/>
          <w:spacing w:val="24"/>
          <w:sz w:val="24"/>
          <w:szCs w:val="24"/>
        </w:rPr>
        <w:t xml:space="preserve"> </w:t>
      </w:r>
      <w:r w:rsidRPr="002D340B">
        <w:rPr>
          <w:color w:val="1A1A1C"/>
          <w:sz w:val="24"/>
          <w:szCs w:val="24"/>
        </w:rPr>
        <w:t>refer</w:t>
      </w:r>
      <w:r w:rsidRPr="002D340B">
        <w:rPr>
          <w:color w:val="1A1A1C"/>
          <w:spacing w:val="19"/>
          <w:sz w:val="24"/>
          <w:szCs w:val="24"/>
        </w:rPr>
        <w:t xml:space="preserve"> </w:t>
      </w:r>
      <w:r w:rsidRPr="002D340B">
        <w:rPr>
          <w:color w:val="1A1A1C"/>
          <w:sz w:val="24"/>
          <w:szCs w:val="24"/>
        </w:rPr>
        <w:t>to</w:t>
      </w:r>
      <w:r w:rsidRPr="002D340B">
        <w:rPr>
          <w:color w:val="1A1A1C"/>
          <w:spacing w:val="15"/>
          <w:sz w:val="24"/>
          <w:szCs w:val="24"/>
        </w:rPr>
        <w:t xml:space="preserve"> </w:t>
      </w:r>
      <w:r w:rsidRPr="002D340B">
        <w:rPr>
          <w:color w:val="1A1A1C"/>
          <w:sz w:val="24"/>
          <w:szCs w:val="24"/>
        </w:rPr>
        <w:t>the</w:t>
      </w:r>
      <w:r w:rsidRPr="002D340B">
        <w:rPr>
          <w:color w:val="1A1A1C"/>
          <w:spacing w:val="15"/>
          <w:sz w:val="24"/>
          <w:szCs w:val="24"/>
        </w:rPr>
        <w:t xml:space="preserve"> </w:t>
      </w:r>
      <w:r w:rsidRPr="002D340B">
        <w:rPr>
          <w:color w:val="1A1A1C"/>
          <w:sz w:val="24"/>
          <w:szCs w:val="24"/>
        </w:rPr>
        <w:t>following</w:t>
      </w:r>
      <w:r w:rsidRPr="002D340B">
        <w:rPr>
          <w:color w:val="1A1A1C"/>
          <w:spacing w:val="24"/>
          <w:sz w:val="24"/>
          <w:szCs w:val="24"/>
        </w:rPr>
        <w:t xml:space="preserve"> </w:t>
      </w:r>
      <w:r w:rsidRPr="002D340B">
        <w:rPr>
          <w:color w:val="1A1A1C"/>
          <w:sz w:val="24"/>
          <w:szCs w:val="24"/>
        </w:rPr>
        <w:t>examp</w:t>
      </w:r>
      <w:r w:rsidRPr="002D340B">
        <w:rPr>
          <w:sz w:val="24"/>
          <w:szCs w:val="24"/>
        </w:rPr>
        <w:t>l</w:t>
      </w:r>
      <w:r w:rsidRPr="002D340B">
        <w:rPr>
          <w:color w:val="1A1A1C"/>
          <w:sz w:val="24"/>
          <w:szCs w:val="24"/>
        </w:rPr>
        <w:t>e</w:t>
      </w:r>
      <w:r w:rsidRPr="002D340B">
        <w:rPr>
          <w:color w:val="1A1A1C"/>
          <w:spacing w:val="20"/>
          <w:sz w:val="24"/>
          <w:szCs w:val="24"/>
        </w:rPr>
        <w:t xml:space="preserve"> </w:t>
      </w:r>
      <w:r w:rsidRPr="002D340B">
        <w:rPr>
          <w:color w:val="1A1A1C"/>
          <w:sz w:val="24"/>
          <w:szCs w:val="24"/>
        </w:rPr>
        <w:t>to</w:t>
      </w:r>
      <w:r w:rsidRPr="002D340B">
        <w:rPr>
          <w:color w:val="1A1A1C"/>
          <w:spacing w:val="14"/>
          <w:sz w:val="24"/>
          <w:szCs w:val="24"/>
        </w:rPr>
        <w:t xml:space="preserve"> </w:t>
      </w:r>
      <w:r w:rsidRPr="002D340B">
        <w:rPr>
          <w:color w:val="1A1A1C"/>
          <w:sz w:val="24"/>
          <w:szCs w:val="24"/>
        </w:rPr>
        <w:t>guide</w:t>
      </w:r>
      <w:r w:rsidRPr="002D340B">
        <w:rPr>
          <w:color w:val="1A1A1C"/>
          <w:spacing w:val="26"/>
          <w:sz w:val="24"/>
          <w:szCs w:val="24"/>
        </w:rPr>
        <w:t xml:space="preserve"> </w:t>
      </w:r>
      <w:r w:rsidRPr="002D340B">
        <w:rPr>
          <w:color w:val="1A1A1C"/>
          <w:sz w:val="24"/>
          <w:szCs w:val="24"/>
        </w:rPr>
        <w:t>you</w:t>
      </w:r>
      <w:r w:rsidRPr="002D340B">
        <w:rPr>
          <w:color w:val="1A1A1C"/>
          <w:spacing w:val="34"/>
          <w:sz w:val="24"/>
          <w:szCs w:val="24"/>
        </w:rPr>
        <w:t xml:space="preserve"> </w:t>
      </w:r>
      <w:r w:rsidRPr="002D340B">
        <w:rPr>
          <w:color w:val="1A1A1C"/>
          <w:sz w:val="24"/>
          <w:szCs w:val="24"/>
        </w:rPr>
        <w:t>in</w:t>
      </w:r>
      <w:r w:rsidRPr="002D340B">
        <w:rPr>
          <w:color w:val="1A1A1C"/>
          <w:spacing w:val="22"/>
          <w:sz w:val="24"/>
          <w:szCs w:val="24"/>
        </w:rPr>
        <w:t xml:space="preserve"> </w:t>
      </w:r>
      <w:r w:rsidRPr="002D340B">
        <w:rPr>
          <w:color w:val="1A1A1C"/>
          <w:sz w:val="24"/>
          <w:szCs w:val="24"/>
        </w:rPr>
        <w:t>completing</w:t>
      </w:r>
      <w:r w:rsidRPr="002D340B">
        <w:rPr>
          <w:color w:val="1A1A1C"/>
          <w:spacing w:val="41"/>
          <w:sz w:val="24"/>
          <w:szCs w:val="24"/>
        </w:rPr>
        <w:t xml:space="preserve"> </w:t>
      </w:r>
      <w:r w:rsidRPr="002D340B">
        <w:rPr>
          <w:color w:val="1A1A1C"/>
          <w:sz w:val="24"/>
          <w:szCs w:val="24"/>
        </w:rPr>
        <w:t>your</w:t>
      </w:r>
      <w:r w:rsidRPr="002D340B">
        <w:rPr>
          <w:color w:val="1A1A1C"/>
          <w:spacing w:val="27"/>
          <w:sz w:val="24"/>
          <w:szCs w:val="24"/>
        </w:rPr>
        <w:t xml:space="preserve"> </w:t>
      </w:r>
      <w:r w:rsidRPr="002D340B">
        <w:rPr>
          <w:color w:val="1A1A1C"/>
          <w:spacing w:val="-2"/>
          <w:sz w:val="24"/>
          <w:szCs w:val="24"/>
        </w:rPr>
        <w:t>plan:</w:t>
      </w:r>
    </w:p>
    <w:p w14:paraId="11F85FF2" w14:textId="77777777" w:rsidR="00C4747E" w:rsidRDefault="00C4747E">
      <w:pPr>
        <w:pStyle w:val="BodyText"/>
        <w:spacing w:before="10"/>
        <w:rPr>
          <w:sz w:val="9"/>
        </w:rPr>
      </w:pPr>
    </w:p>
    <w:tbl>
      <w:tblPr>
        <w:tblW w:w="101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4"/>
        <w:gridCol w:w="3596"/>
        <w:gridCol w:w="3045"/>
        <w:gridCol w:w="31"/>
      </w:tblGrid>
      <w:tr w:rsidR="00C4747E" w14:paraId="26C2A1C9" w14:textId="77777777" w:rsidTr="000C7704">
        <w:trPr>
          <w:gridAfter w:val="1"/>
          <w:wAfter w:w="31" w:type="dxa"/>
          <w:trHeight w:val="609"/>
          <w:jc w:val="center"/>
        </w:trPr>
        <w:tc>
          <w:tcPr>
            <w:tcW w:w="3524" w:type="dxa"/>
          </w:tcPr>
          <w:p w14:paraId="008588B5" w14:textId="3DA2C923" w:rsidR="00C4747E" w:rsidRDefault="008C2DDC" w:rsidP="00605C0C">
            <w:pPr>
              <w:pStyle w:val="TableParagraph"/>
              <w:spacing w:before="11" w:line="249" w:lineRule="auto"/>
              <w:ind w:left="90" w:right="138"/>
              <w:jc w:val="center"/>
              <w:rPr>
                <w:b/>
                <w:sz w:val="23"/>
              </w:rPr>
            </w:pPr>
            <w:r>
              <w:rPr>
                <w:b/>
                <w:color w:val="1A1A1C"/>
                <w:spacing w:val="-9"/>
                <w:sz w:val="23"/>
              </w:rPr>
              <w:t>Clinical Mental Health</w:t>
            </w:r>
            <w:r w:rsidR="00605C0C">
              <w:rPr>
                <w:b/>
                <w:color w:val="1A1A1C"/>
                <w:spacing w:val="-9"/>
                <w:sz w:val="23"/>
              </w:rPr>
              <w:t xml:space="preserve"> </w:t>
            </w:r>
            <w:r w:rsidR="00C56595">
              <w:rPr>
                <w:b/>
                <w:color w:val="1A1A1C"/>
                <w:spacing w:val="-6"/>
                <w:sz w:val="23"/>
              </w:rPr>
              <w:t>Counseling</w:t>
            </w:r>
            <w:r w:rsidR="00C56595">
              <w:rPr>
                <w:b/>
                <w:color w:val="1A1A1C"/>
                <w:spacing w:val="-8"/>
                <w:sz w:val="23"/>
              </w:rPr>
              <w:t xml:space="preserve"> </w:t>
            </w:r>
            <w:r w:rsidR="00C56595">
              <w:rPr>
                <w:b/>
                <w:color w:val="1A1A1C"/>
                <w:spacing w:val="-6"/>
                <w:sz w:val="23"/>
              </w:rPr>
              <w:t xml:space="preserve">Program </w:t>
            </w:r>
            <w:r w:rsidR="00C56595">
              <w:rPr>
                <w:b/>
                <w:color w:val="1A1A1C"/>
                <w:spacing w:val="-2"/>
                <w:sz w:val="23"/>
              </w:rPr>
              <w:t>Objectives</w:t>
            </w:r>
          </w:p>
        </w:tc>
        <w:tc>
          <w:tcPr>
            <w:tcW w:w="3596" w:type="dxa"/>
          </w:tcPr>
          <w:p w14:paraId="1DDA274D" w14:textId="4C9A8625" w:rsidR="00C4747E" w:rsidRDefault="00C56595" w:rsidP="0041021A">
            <w:pPr>
              <w:pStyle w:val="TableParagraph"/>
              <w:spacing w:before="11" w:line="249" w:lineRule="auto"/>
              <w:ind w:left="99"/>
              <w:jc w:val="center"/>
              <w:rPr>
                <w:b/>
                <w:sz w:val="23"/>
              </w:rPr>
            </w:pPr>
            <w:r>
              <w:rPr>
                <w:b/>
                <w:color w:val="1A1A1C"/>
                <w:sz w:val="23"/>
              </w:rPr>
              <w:t xml:space="preserve">List 3-4 </w:t>
            </w:r>
            <w:r w:rsidR="00271C1D">
              <w:rPr>
                <w:b/>
                <w:color w:val="1A1A1C"/>
                <w:sz w:val="23"/>
              </w:rPr>
              <w:t>internship experiences</w:t>
            </w:r>
            <w:r>
              <w:rPr>
                <w:b/>
                <w:color w:val="1A1A1C"/>
                <w:sz w:val="23"/>
              </w:rPr>
              <w:t xml:space="preserve"> that best supported </w:t>
            </w:r>
            <w:r w:rsidR="00B26E33">
              <w:rPr>
                <w:b/>
                <w:color w:val="1A1A1C"/>
                <w:sz w:val="23"/>
              </w:rPr>
              <w:t>the</w:t>
            </w:r>
            <w:r w:rsidR="009F58DE">
              <w:rPr>
                <w:b/>
                <w:color w:val="1A1A1C"/>
                <w:sz w:val="23"/>
              </w:rPr>
              <w:t xml:space="preserve"> </w:t>
            </w:r>
            <w:r w:rsidR="00B26E33">
              <w:rPr>
                <w:b/>
                <w:color w:val="1A1A1C"/>
                <w:spacing w:val="-6"/>
                <w:sz w:val="23"/>
              </w:rPr>
              <w:t>p</w:t>
            </w:r>
            <w:r w:rsidR="009F58DE">
              <w:rPr>
                <w:b/>
                <w:color w:val="1A1A1C"/>
                <w:spacing w:val="-6"/>
                <w:sz w:val="23"/>
              </w:rPr>
              <w:t>rofessional</w:t>
            </w:r>
            <w:r w:rsidR="009F58DE">
              <w:rPr>
                <w:b/>
                <w:color w:val="1A1A1C"/>
                <w:sz w:val="23"/>
              </w:rPr>
              <w:t xml:space="preserve"> </w:t>
            </w:r>
            <w:r w:rsidR="00B26E33">
              <w:rPr>
                <w:b/>
                <w:color w:val="1A1A1C"/>
                <w:spacing w:val="-6"/>
                <w:sz w:val="23"/>
              </w:rPr>
              <w:t>d</w:t>
            </w:r>
            <w:r w:rsidR="009F58DE">
              <w:rPr>
                <w:b/>
                <w:color w:val="1A1A1C"/>
                <w:spacing w:val="-6"/>
                <w:sz w:val="23"/>
              </w:rPr>
              <w:t xml:space="preserve">evelopment </w:t>
            </w:r>
            <w:r w:rsidR="00B26E33">
              <w:rPr>
                <w:b/>
                <w:color w:val="1A1A1C"/>
                <w:spacing w:val="-6"/>
                <w:sz w:val="23"/>
              </w:rPr>
              <w:t>g</w:t>
            </w:r>
            <w:r w:rsidR="009F58DE">
              <w:rPr>
                <w:b/>
                <w:color w:val="1A1A1C"/>
                <w:spacing w:val="-6"/>
                <w:sz w:val="23"/>
              </w:rPr>
              <w:t>oals</w:t>
            </w:r>
            <w:r w:rsidR="00B26E33">
              <w:rPr>
                <w:b/>
                <w:color w:val="1A1A1C"/>
                <w:spacing w:val="-6"/>
                <w:sz w:val="23"/>
              </w:rPr>
              <w:t xml:space="preserve"> that you developed on your </w:t>
            </w:r>
            <w:r w:rsidR="00BF0053">
              <w:rPr>
                <w:b/>
                <w:color w:val="1A1A1C"/>
                <w:spacing w:val="-6"/>
                <w:sz w:val="23"/>
              </w:rPr>
              <w:t>Week</w:t>
            </w:r>
            <w:r w:rsidR="00B26E33">
              <w:rPr>
                <w:b/>
                <w:color w:val="1A1A1C"/>
                <w:spacing w:val="-6"/>
                <w:sz w:val="23"/>
              </w:rPr>
              <w:t xml:space="preserve"> </w:t>
            </w:r>
            <w:r w:rsidR="00BB0F9A">
              <w:rPr>
                <w:b/>
                <w:color w:val="1A1A1C"/>
                <w:spacing w:val="-6"/>
                <w:sz w:val="23"/>
              </w:rPr>
              <w:t xml:space="preserve">2 </w:t>
            </w:r>
            <w:r w:rsidR="00B26E33">
              <w:rPr>
                <w:b/>
                <w:color w:val="1A1A1C"/>
                <w:spacing w:val="-6"/>
                <w:sz w:val="23"/>
              </w:rPr>
              <w:t>internship plan</w:t>
            </w:r>
            <w:r w:rsidR="00271C1D">
              <w:rPr>
                <w:b/>
                <w:color w:val="1A1A1C"/>
                <w:spacing w:val="-6"/>
                <w:sz w:val="23"/>
              </w:rPr>
              <w:t>.</w:t>
            </w:r>
            <w:r w:rsidR="00C20402">
              <w:rPr>
                <w:b/>
                <w:color w:val="1A1A1C"/>
                <w:spacing w:val="-6"/>
                <w:sz w:val="23"/>
              </w:rPr>
              <w:t xml:space="preserve"> (</w:t>
            </w:r>
            <w:r w:rsidR="00B26E33">
              <w:rPr>
                <w:b/>
                <w:color w:val="1A1A1C"/>
                <w:spacing w:val="-6"/>
                <w:sz w:val="23"/>
              </w:rPr>
              <w:t>B</w:t>
            </w:r>
            <w:r w:rsidR="00C20402">
              <w:rPr>
                <w:b/>
                <w:color w:val="1A1A1C"/>
                <w:spacing w:val="-6"/>
                <w:sz w:val="23"/>
              </w:rPr>
              <w:t>ulleted list</w:t>
            </w:r>
            <w:r w:rsidR="00A604B9">
              <w:rPr>
                <w:b/>
                <w:color w:val="1A1A1C"/>
                <w:spacing w:val="-6"/>
                <w:sz w:val="23"/>
              </w:rPr>
              <w:t>)</w:t>
            </w:r>
          </w:p>
        </w:tc>
        <w:tc>
          <w:tcPr>
            <w:tcW w:w="3045" w:type="dxa"/>
          </w:tcPr>
          <w:p w14:paraId="55227A82" w14:textId="7D33D661" w:rsidR="00C20402" w:rsidRPr="002D340B" w:rsidRDefault="00271C1D" w:rsidP="0041021A">
            <w:pPr>
              <w:pStyle w:val="TableParagraph"/>
              <w:spacing w:before="0" w:line="302" w:lineRule="exact"/>
              <w:ind w:left="0"/>
              <w:jc w:val="center"/>
              <w:rPr>
                <w:b/>
                <w:color w:val="1A1A1C"/>
                <w:spacing w:val="-2"/>
                <w:w w:val="105"/>
                <w:sz w:val="23"/>
              </w:rPr>
            </w:pPr>
            <w:r>
              <w:rPr>
                <w:b/>
                <w:color w:val="1A1A1C"/>
                <w:spacing w:val="-2"/>
                <w:w w:val="105"/>
                <w:sz w:val="23"/>
              </w:rPr>
              <w:t xml:space="preserve">Discuss how you plan to continue your professional development in this program objective. </w:t>
            </w:r>
            <w:r w:rsidR="00C20402">
              <w:rPr>
                <w:b/>
                <w:color w:val="1A1A1C"/>
                <w:spacing w:val="-2"/>
                <w:w w:val="105"/>
                <w:sz w:val="23"/>
              </w:rPr>
              <w:t>(50-100 words)</w:t>
            </w:r>
          </w:p>
        </w:tc>
      </w:tr>
      <w:tr w:rsidR="00C4747E" w14:paraId="23F61A86" w14:textId="77777777" w:rsidTr="000C7704">
        <w:trPr>
          <w:gridAfter w:val="1"/>
          <w:wAfter w:w="31" w:type="dxa"/>
          <w:trHeight w:val="1383"/>
          <w:jc w:val="center"/>
        </w:trPr>
        <w:tc>
          <w:tcPr>
            <w:tcW w:w="3524" w:type="dxa"/>
            <w:shd w:val="clear" w:color="auto" w:fill="D9D9D9" w:themeFill="background1" w:themeFillShade="D9"/>
          </w:tcPr>
          <w:p w14:paraId="1C2E11B1" w14:textId="77777777" w:rsidR="00987EA7" w:rsidRDefault="009F58DE" w:rsidP="00987EA7">
            <w:pPr>
              <w:pStyle w:val="TableParagraph"/>
              <w:spacing w:before="49" w:line="271" w:lineRule="auto"/>
              <w:ind w:left="135" w:right="72" w:firstLine="5"/>
            </w:pPr>
            <w:r>
              <w:rPr>
                <w:b/>
                <w:color w:val="1A1A1C"/>
                <w:spacing w:val="-6"/>
                <w:sz w:val="23"/>
              </w:rPr>
              <w:t xml:space="preserve">EXAMPLE:  </w:t>
            </w:r>
            <w:r w:rsidR="00987EA7">
              <w:rPr>
                <w:b/>
                <w:color w:val="1D1D1D"/>
                <w:w w:val="105"/>
              </w:rPr>
              <w:t xml:space="preserve">Diversity and Advocacy: </w:t>
            </w:r>
            <w:r w:rsidR="00987EA7">
              <w:rPr>
                <w:color w:val="1D1D1D"/>
                <w:w w:val="105"/>
              </w:rPr>
              <w:t>Gain opportunities to practice ethically</w:t>
            </w:r>
            <w:r w:rsidR="00987EA7">
              <w:rPr>
                <w:color w:val="1D1D1D"/>
                <w:spacing w:val="40"/>
                <w:w w:val="105"/>
              </w:rPr>
              <w:t xml:space="preserve"> </w:t>
            </w:r>
            <w:r w:rsidR="00987EA7">
              <w:rPr>
                <w:color w:val="1D1D1D"/>
                <w:w w:val="105"/>
              </w:rPr>
              <w:t>as advocates for social justice through exposure to multicultural counseling</w:t>
            </w:r>
            <w:r w:rsidR="00987EA7">
              <w:rPr>
                <w:color w:val="1D1D1D"/>
                <w:spacing w:val="-9"/>
                <w:w w:val="105"/>
              </w:rPr>
              <w:t xml:space="preserve"> </w:t>
            </w:r>
            <w:r w:rsidR="00987EA7">
              <w:rPr>
                <w:color w:val="1D1D1D"/>
                <w:w w:val="105"/>
              </w:rPr>
              <w:t>theories</w:t>
            </w:r>
            <w:r w:rsidR="00987EA7">
              <w:rPr>
                <w:color w:val="1D1D1D"/>
                <w:spacing w:val="-15"/>
                <w:w w:val="105"/>
              </w:rPr>
              <w:t xml:space="preserve"> </w:t>
            </w:r>
            <w:r w:rsidR="00987EA7">
              <w:rPr>
                <w:color w:val="1D1D1D"/>
                <w:w w:val="105"/>
              </w:rPr>
              <w:t>and</w:t>
            </w:r>
            <w:r w:rsidR="00987EA7">
              <w:rPr>
                <w:color w:val="1D1D1D"/>
                <w:spacing w:val="-12"/>
                <w:w w:val="105"/>
              </w:rPr>
              <w:t xml:space="preserve"> </w:t>
            </w:r>
            <w:r w:rsidR="00987EA7">
              <w:rPr>
                <w:color w:val="1D1D1D"/>
                <w:w w:val="105"/>
              </w:rPr>
              <w:t>experiential exercises</w:t>
            </w:r>
            <w:r w:rsidR="00987EA7">
              <w:rPr>
                <w:color w:val="1D1D1D"/>
                <w:spacing w:val="-11"/>
                <w:w w:val="105"/>
              </w:rPr>
              <w:t xml:space="preserve"> </w:t>
            </w:r>
            <w:r w:rsidR="00987EA7">
              <w:rPr>
                <w:color w:val="1D1D1D"/>
                <w:w w:val="105"/>
              </w:rPr>
              <w:t>that</w:t>
            </w:r>
            <w:r w:rsidR="00987EA7">
              <w:rPr>
                <w:color w:val="1D1D1D"/>
                <w:spacing w:val="-9"/>
                <w:w w:val="105"/>
              </w:rPr>
              <w:t xml:space="preserve"> </w:t>
            </w:r>
            <w:r w:rsidR="00987EA7">
              <w:rPr>
                <w:color w:val="1D1D1D"/>
                <w:w w:val="105"/>
              </w:rPr>
              <w:t>promote</w:t>
            </w:r>
            <w:r w:rsidR="00987EA7">
              <w:rPr>
                <w:color w:val="1D1D1D"/>
                <w:spacing w:val="-12"/>
                <w:w w:val="105"/>
              </w:rPr>
              <w:t xml:space="preserve"> </w:t>
            </w:r>
            <w:r w:rsidR="00987EA7">
              <w:rPr>
                <w:color w:val="1D1D1D"/>
                <w:w w:val="105"/>
              </w:rPr>
              <w:t>awareness</w:t>
            </w:r>
            <w:r w:rsidR="00987EA7">
              <w:rPr>
                <w:color w:val="1D1D1D"/>
                <w:spacing w:val="-11"/>
                <w:w w:val="105"/>
              </w:rPr>
              <w:t xml:space="preserve"> </w:t>
            </w:r>
            <w:r w:rsidR="00987EA7">
              <w:rPr>
                <w:color w:val="1D1D1D"/>
                <w:spacing w:val="-5"/>
                <w:w w:val="105"/>
              </w:rPr>
              <w:t>of</w:t>
            </w:r>
          </w:p>
          <w:p w14:paraId="2E696EB8" w14:textId="77777777" w:rsidR="00987EA7" w:rsidRDefault="00987EA7" w:rsidP="00987EA7">
            <w:pPr>
              <w:pStyle w:val="TableParagraph"/>
              <w:spacing w:before="5"/>
              <w:ind w:left="131"/>
            </w:pPr>
            <w:r>
              <w:rPr>
                <w:color w:val="1D1D1D"/>
              </w:rPr>
              <w:t>cultural</w:t>
            </w:r>
            <w:r>
              <w:rPr>
                <w:color w:val="1D1D1D"/>
                <w:spacing w:val="37"/>
              </w:rPr>
              <w:t xml:space="preserve"> </w:t>
            </w:r>
            <w:r>
              <w:rPr>
                <w:color w:val="1D1D1D"/>
              </w:rPr>
              <w:t>bias</w:t>
            </w:r>
            <w:r>
              <w:rPr>
                <w:color w:val="1D1D1D"/>
                <w:spacing w:val="3"/>
              </w:rPr>
              <w:t xml:space="preserve"> </w:t>
            </w:r>
            <w:r>
              <w:rPr>
                <w:color w:val="1D1D1D"/>
              </w:rPr>
              <w:t>and</w:t>
            </w:r>
            <w:r>
              <w:rPr>
                <w:color w:val="1D1D1D"/>
                <w:spacing w:val="20"/>
              </w:rPr>
              <w:t xml:space="preserve"> </w:t>
            </w:r>
            <w:r>
              <w:rPr>
                <w:color w:val="1D1D1D"/>
                <w:spacing w:val="-2"/>
              </w:rPr>
              <w:t>diverse</w:t>
            </w:r>
          </w:p>
          <w:p w14:paraId="13C56201" w14:textId="1DC96442" w:rsidR="00987EA7" w:rsidRDefault="00987EA7" w:rsidP="00987EA7">
            <w:pPr>
              <w:pStyle w:val="TableParagraph"/>
              <w:spacing w:before="6" w:line="249" w:lineRule="auto"/>
              <w:ind w:left="127" w:right="138" w:hanging="8"/>
              <w:rPr>
                <w:sz w:val="23"/>
              </w:rPr>
            </w:pPr>
            <w:r>
              <w:rPr>
                <w:color w:val="1D1D1D"/>
                <w:spacing w:val="-2"/>
              </w:rPr>
              <w:t>worldviews.</w:t>
            </w:r>
          </w:p>
          <w:p w14:paraId="164D8CDE" w14:textId="611C0FE4" w:rsidR="00C4747E" w:rsidRDefault="00C4747E">
            <w:pPr>
              <w:pStyle w:val="TableParagraph"/>
              <w:spacing w:before="0" w:line="274" w:lineRule="exact"/>
              <w:ind w:left="117" w:right="258" w:firstLine="10"/>
              <w:rPr>
                <w:sz w:val="23"/>
              </w:rPr>
            </w:pPr>
          </w:p>
        </w:tc>
        <w:tc>
          <w:tcPr>
            <w:tcW w:w="3596" w:type="dxa"/>
            <w:shd w:val="clear" w:color="auto" w:fill="D9D9D9" w:themeFill="background1" w:themeFillShade="D9"/>
          </w:tcPr>
          <w:p w14:paraId="5E0BD63D" w14:textId="77777777" w:rsidR="00204393" w:rsidRDefault="000209CA" w:rsidP="00204393">
            <w:pPr>
              <w:pStyle w:val="TableParagraph"/>
              <w:numPr>
                <w:ilvl w:val="0"/>
                <w:numId w:val="1"/>
              </w:numPr>
              <w:spacing w:before="6" w:line="249" w:lineRule="auto"/>
              <w:rPr>
                <w:sz w:val="23"/>
              </w:rPr>
            </w:pPr>
            <w:r>
              <w:rPr>
                <w:sz w:val="23"/>
              </w:rPr>
              <w:t xml:space="preserve">Collaborate with </w:t>
            </w:r>
            <w:r w:rsidR="008C3FF9">
              <w:rPr>
                <w:sz w:val="23"/>
              </w:rPr>
              <w:t xml:space="preserve">state counseling association to </w:t>
            </w:r>
            <w:r w:rsidR="00C50B6A">
              <w:rPr>
                <w:sz w:val="23"/>
              </w:rPr>
              <w:t>contribute to ongoing advocacy efforts.</w:t>
            </w:r>
          </w:p>
          <w:p w14:paraId="4FC01FA3" w14:textId="3E9B11EF" w:rsidR="00987EA7" w:rsidRPr="00204393" w:rsidRDefault="00987EA7" w:rsidP="00204393">
            <w:pPr>
              <w:pStyle w:val="TableParagraph"/>
              <w:numPr>
                <w:ilvl w:val="0"/>
                <w:numId w:val="1"/>
              </w:numPr>
              <w:spacing w:before="6" w:line="249" w:lineRule="auto"/>
              <w:rPr>
                <w:sz w:val="23"/>
              </w:rPr>
            </w:pPr>
            <w:r w:rsidRPr="00204393">
              <w:rPr>
                <w:sz w:val="23"/>
              </w:rPr>
              <w:t>Volunteer experience: Habitat for Humanity</w:t>
            </w:r>
          </w:p>
          <w:p w14:paraId="3821E595" w14:textId="51B44DA1" w:rsidR="00CC5D64" w:rsidRPr="00987EA7" w:rsidRDefault="004E752C" w:rsidP="00987EA7">
            <w:pPr>
              <w:pStyle w:val="TableParagraph"/>
              <w:numPr>
                <w:ilvl w:val="0"/>
                <w:numId w:val="1"/>
              </w:numPr>
              <w:spacing w:before="6" w:line="249" w:lineRule="auto"/>
              <w:rPr>
                <w:sz w:val="23"/>
              </w:rPr>
            </w:pPr>
            <w:r>
              <w:rPr>
                <w:sz w:val="23"/>
              </w:rPr>
              <w:t xml:space="preserve">Exploring </w:t>
            </w:r>
            <w:r w:rsidR="00CD1376">
              <w:rPr>
                <w:sz w:val="23"/>
              </w:rPr>
              <w:t xml:space="preserve">multicultural competence </w:t>
            </w:r>
            <w:r w:rsidR="007F1716">
              <w:rPr>
                <w:sz w:val="23"/>
              </w:rPr>
              <w:t xml:space="preserve">through clinical </w:t>
            </w:r>
            <w:r w:rsidR="00CD1376">
              <w:rPr>
                <w:sz w:val="23"/>
              </w:rPr>
              <w:t xml:space="preserve">skills during supervision. </w:t>
            </w:r>
          </w:p>
        </w:tc>
        <w:tc>
          <w:tcPr>
            <w:tcW w:w="3045" w:type="dxa"/>
            <w:shd w:val="clear" w:color="auto" w:fill="D9D9D9" w:themeFill="background1" w:themeFillShade="D9"/>
          </w:tcPr>
          <w:p w14:paraId="36C4475B" w14:textId="429E5EFC" w:rsidR="00987EA7" w:rsidRPr="00C71880" w:rsidRDefault="00987EA7" w:rsidP="00C71880">
            <w:pPr>
              <w:pStyle w:val="TableParagraph"/>
              <w:shd w:val="clear" w:color="auto" w:fill="FFFF00"/>
              <w:spacing w:before="15" w:line="249" w:lineRule="auto"/>
              <w:ind w:left="111"/>
              <w:rPr>
                <w:sz w:val="18"/>
                <w:szCs w:val="18"/>
              </w:rPr>
            </w:pPr>
            <w:r w:rsidRPr="00C71880">
              <w:rPr>
                <w:sz w:val="18"/>
                <w:szCs w:val="18"/>
              </w:rPr>
              <w:t xml:space="preserve">I plan to attend an </w:t>
            </w:r>
            <w:r w:rsidR="00CF6078" w:rsidRPr="00C71880">
              <w:rPr>
                <w:sz w:val="18"/>
                <w:szCs w:val="18"/>
              </w:rPr>
              <w:t xml:space="preserve">ACA </w:t>
            </w:r>
            <w:r w:rsidRPr="00C71880">
              <w:rPr>
                <w:sz w:val="18"/>
                <w:szCs w:val="18"/>
              </w:rPr>
              <w:t xml:space="preserve">presentation on </w:t>
            </w:r>
            <w:r w:rsidR="00701BF3">
              <w:rPr>
                <w:sz w:val="18"/>
                <w:szCs w:val="18"/>
              </w:rPr>
              <w:t>advocacy</w:t>
            </w:r>
            <w:r w:rsidR="00701BF3" w:rsidRPr="00C71880">
              <w:rPr>
                <w:sz w:val="18"/>
                <w:szCs w:val="18"/>
              </w:rPr>
              <w:t xml:space="preserve"> </w:t>
            </w:r>
            <w:r w:rsidRPr="00C71880">
              <w:rPr>
                <w:sz w:val="18"/>
                <w:szCs w:val="18"/>
              </w:rPr>
              <w:t xml:space="preserve">at the </w:t>
            </w:r>
            <w:r w:rsidR="00331076" w:rsidRPr="00C71880">
              <w:rPr>
                <w:sz w:val="18"/>
                <w:szCs w:val="18"/>
              </w:rPr>
              <w:t xml:space="preserve">ACA </w:t>
            </w:r>
            <w:r w:rsidRPr="00C71880">
              <w:rPr>
                <w:sz w:val="18"/>
                <w:szCs w:val="18"/>
              </w:rPr>
              <w:t xml:space="preserve"> </w:t>
            </w:r>
            <w:r w:rsidR="006628FF" w:rsidRPr="00C71880">
              <w:rPr>
                <w:sz w:val="18"/>
                <w:szCs w:val="18"/>
              </w:rPr>
              <w:t xml:space="preserve">Annual </w:t>
            </w:r>
            <w:r w:rsidRPr="00C71880">
              <w:rPr>
                <w:sz w:val="18"/>
                <w:szCs w:val="18"/>
              </w:rPr>
              <w:t xml:space="preserve">Conference in </w:t>
            </w:r>
            <w:r w:rsidR="006628FF" w:rsidRPr="00C71880">
              <w:rPr>
                <w:sz w:val="18"/>
                <w:szCs w:val="18"/>
              </w:rPr>
              <w:t>March of 2025</w:t>
            </w:r>
            <w:r w:rsidRPr="00C71880">
              <w:rPr>
                <w:sz w:val="18"/>
                <w:szCs w:val="18"/>
              </w:rPr>
              <w:t>.</w:t>
            </w:r>
            <w:r w:rsidR="00877BEA" w:rsidRPr="00C71880">
              <w:rPr>
                <w:sz w:val="18"/>
                <w:szCs w:val="18"/>
              </w:rPr>
              <w:t xml:space="preserve"> </w:t>
            </w:r>
            <w:r w:rsidRPr="00C71880">
              <w:rPr>
                <w:sz w:val="18"/>
                <w:szCs w:val="18"/>
              </w:rPr>
              <w:t>This presentation will cover</w:t>
            </w:r>
            <w:r w:rsidR="00AF6587" w:rsidRPr="00C71880">
              <w:rPr>
                <w:sz w:val="18"/>
                <w:szCs w:val="18"/>
              </w:rPr>
              <w:t xml:space="preserve"> </w:t>
            </w:r>
            <w:r w:rsidRPr="00C71880">
              <w:rPr>
                <w:sz w:val="18"/>
                <w:szCs w:val="18"/>
              </w:rPr>
              <w:t>courageous conversations around </w:t>
            </w:r>
          </w:p>
          <w:p w14:paraId="7FB3F972" w14:textId="7C1ACEFB" w:rsidR="00877BEA" w:rsidRPr="00C71880" w:rsidRDefault="00987EA7" w:rsidP="00C71880">
            <w:pPr>
              <w:pStyle w:val="TableParagraph"/>
              <w:shd w:val="clear" w:color="auto" w:fill="FFFF00"/>
              <w:spacing w:before="15" w:line="249" w:lineRule="auto"/>
              <w:ind w:left="111"/>
              <w:rPr>
                <w:sz w:val="18"/>
                <w:szCs w:val="18"/>
              </w:rPr>
            </w:pPr>
            <w:r w:rsidRPr="00C71880">
              <w:rPr>
                <w:sz w:val="18"/>
                <w:szCs w:val="18"/>
              </w:rPr>
              <w:t>diversity, equity, and </w:t>
            </w:r>
            <w:r w:rsidR="00877BEA" w:rsidRPr="00C71880">
              <w:rPr>
                <w:sz w:val="18"/>
                <w:szCs w:val="18"/>
              </w:rPr>
              <w:t>inclusion</w:t>
            </w:r>
            <w:r w:rsidRPr="00C71880">
              <w:rPr>
                <w:sz w:val="18"/>
                <w:szCs w:val="18"/>
              </w:rPr>
              <w:t> can be </w:t>
            </w:r>
          </w:p>
          <w:p w14:paraId="538DA103" w14:textId="1458838F" w:rsidR="00877BEA" w:rsidRDefault="00987EA7" w:rsidP="00C71880">
            <w:pPr>
              <w:pStyle w:val="TableParagraph"/>
              <w:shd w:val="clear" w:color="auto" w:fill="FFFF00"/>
              <w:spacing w:before="15" w:line="249" w:lineRule="auto"/>
              <w:ind w:left="111"/>
              <w:rPr>
                <w:sz w:val="18"/>
                <w:szCs w:val="18"/>
              </w:rPr>
            </w:pPr>
            <w:r w:rsidRPr="00C71880">
              <w:rPr>
                <w:sz w:val="18"/>
                <w:szCs w:val="18"/>
              </w:rPr>
              <w:t>challenging in the traditional setting of a rural </w:t>
            </w:r>
            <w:r w:rsidR="0035723C" w:rsidRPr="00C71880">
              <w:rPr>
                <w:sz w:val="18"/>
                <w:szCs w:val="18"/>
              </w:rPr>
              <w:t xml:space="preserve"> community mental health </w:t>
            </w:r>
            <w:r w:rsidR="0035723C">
              <w:rPr>
                <w:sz w:val="18"/>
                <w:szCs w:val="18"/>
              </w:rPr>
              <w:t>settings</w:t>
            </w:r>
            <w:r w:rsidRPr="00987EA7">
              <w:rPr>
                <w:sz w:val="18"/>
                <w:szCs w:val="18"/>
              </w:rPr>
              <w:t>. Learn strategies to broach </w:t>
            </w:r>
          </w:p>
          <w:p w14:paraId="6EA03F9F" w14:textId="77777777" w:rsidR="00877BEA" w:rsidRDefault="00987EA7" w:rsidP="00877BEA">
            <w:pPr>
              <w:pStyle w:val="TableParagraph"/>
              <w:spacing w:before="15" w:line="249" w:lineRule="auto"/>
              <w:ind w:left="111"/>
              <w:rPr>
                <w:sz w:val="18"/>
                <w:szCs w:val="18"/>
              </w:rPr>
            </w:pPr>
            <w:r w:rsidRPr="00987EA7">
              <w:rPr>
                <w:sz w:val="18"/>
                <w:szCs w:val="18"/>
              </w:rPr>
              <w:t>these topics with colleagues and in your community to advocate for diverse </w:t>
            </w:r>
          </w:p>
          <w:p w14:paraId="0771632B" w14:textId="22BBB9A0" w:rsidR="00C4747E" w:rsidRPr="00987EA7" w:rsidRDefault="00BF51F9" w:rsidP="00877BEA">
            <w:pPr>
              <w:pStyle w:val="TableParagraph"/>
              <w:spacing w:before="15" w:line="249" w:lineRule="auto"/>
              <w:ind w:left="111"/>
              <w:rPr>
                <w:sz w:val="18"/>
                <w:szCs w:val="18"/>
              </w:rPr>
            </w:pPr>
            <w:r>
              <w:rPr>
                <w:sz w:val="18"/>
                <w:szCs w:val="18"/>
              </w:rPr>
              <w:t>client</w:t>
            </w:r>
            <w:r w:rsidRPr="00987EA7">
              <w:rPr>
                <w:sz w:val="18"/>
                <w:szCs w:val="18"/>
              </w:rPr>
              <w:t> </w:t>
            </w:r>
            <w:r w:rsidR="00987EA7" w:rsidRPr="00987EA7">
              <w:rPr>
                <w:sz w:val="18"/>
                <w:szCs w:val="18"/>
              </w:rPr>
              <w:t>needs.</w:t>
            </w:r>
          </w:p>
        </w:tc>
      </w:tr>
      <w:tr w:rsidR="00C4747E" w14:paraId="6670D71D" w14:textId="77777777" w:rsidTr="000C7704">
        <w:trPr>
          <w:trHeight w:val="898"/>
          <w:jc w:val="center"/>
        </w:trPr>
        <w:tc>
          <w:tcPr>
            <w:tcW w:w="3524" w:type="dxa"/>
          </w:tcPr>
          <w:p w14:paraId="33645F79" w14:textId="3CA93324" w:rsidR="00C4747E" w:rsidRDefault="007D3EB9" w:rsidP="00507553">
            <w:pPr>
              <w:pStyle w:val="TableParagraph"/>
              <w:spacing w:before="11" w:line="249" w:lineRule="auto"/>
              <w:ind w:left="90" w:right="138"/>
              <w:jc w:val="center"/>
              <w:rPr>
                <w:b/>
                <w:sz w:val="23"/>
              </w:rPr>
            </w:pPr>
            <w:r w:rsidRPr="00507553">
              <w:rPr>
                <w:b/>
                <w:color w:val="1A1A1C"/>
                <w:spacing w:val="-9"/>
                <w:sz w:val="23"/>
              </w:rPr>
              <w:t>Clinical Mental Health</w:t>
            </w:r>
            <w:r w:rsidR="00C56595" w:rsidRPr="00507553">
              <w:rPr>
                <w:b/>
                <w:color w:val="1A1A1C"/>
                <w:spacing w:val="-9"/>
                <w:sz w:val="23"/>
              </w:rPr>
              <w:t xml:space="preserve"> Counseling Program Objectives</w:t>
            </w:r>
          </w:p>
        </w:tc>
        <w:tc>
          <w:tcPr>
            <w:tcW w:w="3596" w:type="dxa"/>
            <w:shd w:val="clear" w:color="auto" w:fill="000000" w:themeFill="text1"/>
          </w:tcPr>
          <w:p w14:paraId="2CAF61CD" w14:textId="5EBD7BAB" w:rsidR="00C4747E" w:rsidRDefault="00C4747E">
            <w:pPr>
              <w:pStyle w:val="TableParagraph"/>
              <w:spacing w:before="39" w:line="369" w:lineRule="auto"/>
              <w:ind w:left="133" w:firstLine="4"/>
              <w:rPr>
                <w:b/>
                <w:sz w:val="23"/>
              </w:rPr>
            </w:pPr>
          </w:p>
        </w:tc>
        <w:tc>
          <w:tcPr>
            <w:tcW w:w="3045" w:type="dxa"/>
            <w:shd w:val="clear" w:color="auto" w:fill="000000" w:themeFill="text1"/>
          </w:tcPr>
          <w:p w14:paraId="5F47BBD4" w14:textId="49B74AB6" w:rsidR="00C4747E" w:rsidRDefault="00C4747E">
            <w:pPr>
              <w:pStyle w:val="TableParagraph"/>
              <w:spacing w:before="49" w:line="369" w:lineRule="auto"/>
              <w:ind w:left="116" w:firstLine="3"/>
              <w:rPr>
                <w:b/>
                <w:sz w:val="23"/>
              </w:rPr>
            </w:pPr>
          </w:p>
        </w:tc>
        <w:tc>
          <w:tcPr>
            <w:tcW w:w="31" w:type="dxa"/>
            <w:tcBorders>
              <w:bottom w:val="nil"/>
              <w:right w:val="nil"/>
            </w:tcBorders>
          </w:tcPr>
          <w:p w14:paraId="5DFDA35C" w14:textId="77777777" w:rsidR="00C4747E" w:rsidRDefault="00C4747E">
            <w:pPr>
              <w:pStyle w:val="TableParagraph"/>
              <w:spacing w:before="0"/>
              <w:ind w:left="0"/>
            </w:pPr>
          </w:p>
        </w:tc>
      </w:tr>
      <w:tr w:rsidR="00C4747E" w14:paraId="0FE23F0A" w14:textId="77777777" w:rsidTr="000C7704">
        <w:trPr>
          <w:trHeight w:val="1513"/>
          <w:jc w:val="center"/>
        </w:trPr>
        <w:tc>
          <w:tcPr>
            <w:tcW w:w="3524" w:type="dxa"/>
          </w:tcPr>
          <w:p w14:paraId="11F95372" w14:textId="1BD88F0E" w:rsidR="00C4747E" w:rsidRDefault="00C56595">
            <w:pPr>
              <w:pStyle w:val="TableParagraph"/>
              <w:spacing w:before="9" w:line="290" w:lineRule="atLeast"/>
              <w:ind w:left="106" w:right="138" w:firstLine="8"/>
              <w:rPr>
                <w:sz w:val="23"/>
              </w:rPr>
            </w:pPr>
            <w:r>
              <w:rPr>
                <w:b/>
                <w:color w:val="1A1A1C"/>
                <w:sz w:val="23"/>
              </w:rPr>
              <w:t xml:space="preserve">Counselor Identity and Ethics: </w:t>
            </w:r>
            <w:r>
              <w:rPr>
                <w:color w:val="1A1A1C"/>
                <w:sz w:val="23"/>
              </w:rPr>
              <w:t>Develop best practices and counselor identity as informed by ethical and professional</w:t>
            </w:r>
            <w:r>
              <w:rPr>
                <w:color w:val="1A1A1C"/>
                <w:spacing w:val="40"/>
                <w:sz w:val="23"/>
              </w:rPr>
              <w:t xml:space="preserve"> </w:t>
            </w:r>
            <w:r>
              <w:rPr>
                <w:color w:val="1A1A1C"/>
                <w:sz w:val="23"/>
              </w:rPr>
              <w:t>standards and GCU dispositional</w:t>
            </w:r>
            <w:r w:rsidR="00BC796B">
              <w:rPr>
                <w:color w:val="1A1A1C"/>
                <w:spacing w:val="40"/>
                <w:sz w:val="23"/>
              </w:rPr>
              <w:t xml:space="preserve"> </w:t>
            </w:r>
            <w:r>
              <w:rPr>
                <w:color w:val="38383A"/>
                <w:sz w:val="23"/>
              </w:rPr>
              <w:t>v</w:t>
            </w:r>
            <w:r>
              <w:rPr>
                <w:color w:val="1A1A1C"/>
                <w:sz w:val="23"/>
              </w:rPr>
              <w:t>alues.</w:t>
            </w:r>
          </w:p>
        </w:tc>
        <w:tc>
          <w:tcPr>
            <w:tcW w:w="3596" w:type="dxa"/>
          </w:tcPr>
          <w:p w14:paraId="25030313" w14:textId="1992DCB6" w:rsidR="00C4747E" w:rsidRDefault="00C4747E">
            <w:pPr>
              <w:pStyle w:val="TableParagraph"/>
              <w:spacing w:line="273" w:lineRule="auto"/>
              <w:ind w:left="129" w:firstLine="5"/>
              <w:rPr>
                <w:sz w:val="23"/>
              </w:rPr>
            </w:pPr>
          </w:p>
        </w:tc>
        <w:tc>
          <w:tcPr>
            <w:tcW w:w="3045" w:type="dxa"/>
          </w:tcPr>
          <w:p w14:paraId="7F99AE64" w14:textId="5AB363DE" w:rsidR="00C4747E" w:rsidRPr="002D794F" w:rsidRDefault="00C4747E">
            <w:pPr>
              <w:pStyle w:val="TableParagraph"/>
              <w:spacing w:before="39"/>
              <w:ind w:left="121"/>
              <w:rPr>
                <w:b/>
                <w:bCs/>
                <w:sz w:val="23"/>
              </w:rPr>
            </w:pPr>
          </w:p>
        </w:tc>
        <w:tc>
          <w:tcPr>
            <w:tcW w:w="31" w:type="dxa"/>
            <w:tcBorders>
              <w:top w:val="nil"/>
              <w:bottom w:val="nil"/>
              <w:right w:val="nil"/>
            </w:tcBorders>
          </w:tcPr>
          <w:p w14:paraId="45C41EE6" w14:textId="77777777" w:rsidR="00C4747E" w:rsidRDefault="00C4747E">
            <w:pPr>
              <w:pStyle w:val="TableParagraph"/>
              <w:spacing w:before="0"/>
              <w:ind w:left="0"/>
            </w:pPr>
          </w:p>
        </w:tc>
      </w:tr>
    </w:tbl>
    <w:p w14:paraId="7599222B" w14:textId="77777777" w:rsidR="00C4747E" w:rsidRDefault="00C4747E">
      <w:pPr>
        <w:sectPr w:rsidR="00C4747E" w:rsidSect="00000C47">
          <w:headerReference w:type="default" r:id="rId10"/>
          <w:footerReference w:type="default" r:id="rId11"/>
          <w:type w:val="continuous"/>
          <w:pgSz w:w="12240" w:h="15840"/>
          <w:pgMar w:top="1632" w:right="1440" w:bottom="1440" w:left="1440" w:header="720" w:footer="720" w:gutter="0"/>
          <w:cols w:space="720"/>
          <w:docGrid w:linePitch="299"/>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3567"/>
        <w:gridCol w:w="3007"/>
      </w:tblGrid>
      <w:tr w:rsidR="00C4747E" w14:paraId="44F6A137" w14:textId="77777777" w:rsidTr="009C58D2">
        <w:trPr>
          <w:trHeight w:val="2316"/>
        </w:trPr>
        <w:tc>
          <w:tcPr>
            <w:tcW w:w="3596" w:type="dxa"/>
          </w:tcPr>
          <w:p w14:paraId="0EC0CD07" w14:textId="77777777" w:rsidR="00C4747E" w:rsidRDefault="00C56595">
            <w:pPr>
              <w:pStyle w:val="TableParagraph"/>
              <w:spacing w:before="49" w:line="271" w:lineRule="auto"/>
              <w:ind w:left="135" w:right="72" w:firstLine="5"/>
            </w:pPr>
            <w:r>
              <w:rPr>
                <w:b/>
                <w:color w:val="1D1D1D"/>
                <w:w w:val="105"/>
              </w:rPr>
              <w:t xml:space="preserve">Diversity and Advocacy: </w:t>
            </w:r>
            <w:r>
              <w:rPr>
                <w:color w:val="1D1D1D"/>
                <w:w w:val="105"/>
              </w:rPr>
              <w:t>Gain opportunities to practice ethically</w:t>
            </w:r>
            <w:r>
              <w:rPr>
                <w:color w:val="1D1D1D"/>
                <w:spacing w:val="40"/>
                <w:w w:val="105"/>
              </w:rPr>
              <w:t xml:space="preserve"> </w:t>
            </w:r>
            <w:r>
              <w:rPr>
                <w:color w:val="1D1D1D"/>
                <w:w w:val="105"/>
              </w:rPr>
              <w:t>as advocates for social justice through exposure to multicultural counseling</w:t>
            </w:r>
            <w:r>
              <w:rPr>
                <w:color w:val="1D1D1D"/>
                <w:spacing w:val="-9"/>
                <w:w w:val="105"/>
              </w:rPr>
              <w:t xml:space="preserve"> </w:t>
            </w:r>
            <w:r>
              <w:rPr>
                <w:color w:val="1D1D1D"/>
                <w:w w:val="105"/>
              </w:rPr>
              <w:t>theories</w:t>
            </w:r>
            <w:r>
              <w:rPr>
                <w:color w:val="1D1D1D"/>
                <w:spacing w:val="-15"/>
                <w:w w:val="105"/>
              </w:rPr>
              <w:t xml:space="preserve"> </w:t>
            </w:r>
            <w:r>
              <w:rPr>
                <w:color w:val="1D1D1D"/>
                <w:w w:val="105"/>
              </w:rPr>
              <w:t>and</w:t>
            </w:r>
            <w:r>
              <w:rPr>
                <w:color w:val="1D1D1D"/>
                <w:spacing w:val="-12"/>
                <w:w w:val="105"/>
              </w:rPr>
              <w:t xml:space="preserve"> </w:t>
            </w:r>
            <w:r>
              <w:rPr>
                <w:color w:val="1D1D1D"/>
                <w:w w:val="105"/>
              </w:rPr>
              <w:t>experiential exercises</w:t>
            </w:r>
            <w:r>
              <w:rPr>
                <w:color w:val="1D1D1D"/>
                <w:spacing w:val="-11"/>
                <w:w w:val="105"/>
              </w:rPr>
              <w:t xml:space="preserve"> </w:t>
            </w:r>
            <w:r>
              <w:rPr>
                <w:color w:val="1D1D1D"/>
                <w:w w:val="105"/>
              </w:rPr>
              <w:t>that</w:t>
            </w:r>
            <w:r>
              <w:rPr>
                <w:color w:val="1D1D1D"/>
                <w:spacing w:val="-9"/>
                <w:w w:val="105"/>
              </w:rPr>
              <w:t xml:space="preserve"> </w:t>
            </w:r>
            <w:r>
              <w:rPr>
                <w:color w:val="1D1D1D"/>
                <w:w w:val="105"/>
              </w:rPr>
              <w:t>promote</w:t>
            </w:r>
            <w:r>
              <w:rPr>
                <w:color w:val="1D1D1D"/>
                <w:spacing w:val="-12"/>
                <w:w w:val="105"/>
              </w:rPr>
              <w:t xml:space="preserve"> </w:t>
            </w:r>
            <w:r>
              <w:rPr>
                <w:color w:val="1D1D1D"/>
                <w:w w:val="105"/>
              </w:rPr>
              <w:t>awareness</w:t>
            </w:r>
            <w:r>
              <w:rPr>
                <w:color w:val="1D1D1D"/>
                <w:spacing w:val="-11"/>
                <w:w w:val="105"/>
              </w:rPr>
              <w:t xml:space="preserve"> </w:t>
            </w:r>
            <w:r>
              <w:rPr>
                <w:color w:val="1D1D1D"/>
                <w:spacing w:val="-5"/>
                <w:w w:val="105"/>
              </w:rPr>
              <w:t>of</w:t>
            </w:r>
          </w:p>
          <w:p w14:paraId="15862D55" w14:textId="77777777" w:rsidR="00C4747E" w:rsidRDefault="00C56595">
            <w:pPr>
              <w:pStyle w:val="TableParagraph"/>
              <w:spacing w:before="5"/>
              <w:ind w:left="131"/>
            </w:pPr>
            <w:r>
              <w:rPr>
                <w:color w:val="1D1D1D"/>
              </w:rPr>
              <w:t>cultural</w:t>
            </w:r>
            <w:r>
              <w:rPr>
                <w:color w:val="1D1D1D"/>
                <w:spacing w:val="37"/>
              </w:rPr>
              <w:t xml:space="preserve"> </w:t>
            </w:r>
            <w:r>
              <w:rPr>
                <w:color w:val="1D1D1D"/>
              </w:rPr>
              <w:t>bias</w:t>
            </w:r>
            <w:r>
              <w:rPr>
                <w:color w:val="1D1D1D"/>
                <w:spacing w:val="3"/>
              </w:rPr>
              <w:t xml:space="preserve"> </w:t>
            </w:r>
            <w:r>
              <w:rPr>
                <w:color w:val="1D1D1D"/>
              </w:rPr>
              <w:t>and</w:t>
            </w:r>
            <w:r>
              <w:rPr>
                <w:color w:val="1D1D1D"/>
                <w:spacing w:val="20"/>
              </w:rPr>
              <w:t xml:space="preserve"> </w:t>
            </w:r>
            <w:r>
              <w:rPr>
                <w:color w:val="1D1D1D"/>
                <w:spacing w:val="-2"/>
              </w:rPr>
              <w:t>diverse</w:t>
            </w:r>
          </w:p>
          <w:p w14:paraId="5785DAA9" w14:textId="77777777" w:rsidR="00C4747E" w:rsidRDefault="00C56595">
            <w:pPr>
              <w:pStyle w:val="TableParagraph"/>
              <w:spacing w:before="40" w:line="233" w:lineRule="exact"/>
              <w:ind w:left="137"/>
            </w:pPr>
            <w:r>
              <w:rPr>
                <w:color w:val="1D1D1D"/>
                <w:spacing w:val="-2"/>
              </w:rPr>
              <w:t>worldviews.</w:t>
            </w:r>
          </w:p>
        </w:tc>
        <w:tc>
          <w:tcPr>
            <w:tcW w:w="3567" w:type="dxa"/>
          </w:tcPr>
          <w:p w14:paraId="45227BDB" w14:textId="1D9CDE59" w:rsidR="00C4747E" w:rsidRDefault="00C4747E">
            <w:pPr>
              <w:pStyle w:val="TableParagraph"/>
              <w:spacing w:before="54" w:line="283" w:lineRule="auto"/>
              <w:ind w:left="138" w:right="241" w:firstLine="7"/>
            </w:pPr>
          </w:p>
        </w:tc>
        <w:tc>
          <w:tcPr>
            <w:tcW w:w="3007" w:type="dxa"/>
          </w:tcPr>
          <w:p w14:paraId="56F66111" w14:textId="2F0B272C" w:rsidR="00C4747E" w:rsidRPr="002D794F" w:rsidRDefault="00C4747E">
            <w:pPr>
              <w:pStyle w:val="TableParagraph"/>
              <w:spacing w:before="58" w:line="283" w:lineRule="auto"/>
              <w:ind w:left="136" w:right="178" w:hanging="1"/>
              <w:rPr>
                <w:b/>
                <w:bCs/>
              </w:rPr>
            </w:pPr>
          </w:p>
        </w:tc>
      </w:tr>
      <w:tr w:rsidR="00C4747E" w14:paraId="4CB1D01B" w14:textId="77777777" w:rsidTr="009C58D2">
        <w:trPr>
          <w:trHeight w:val="1672"/>
        </w:trPr>
        <w:tc>
          <w:tcPr>
            <w:tcW w:w="3596" w:type="dxa"/>
          </w:tcPr>
          <w:p w14:paraId="4493A53B" w14:textId="77777777" w:rsidR="00C4747E" w:rsidRDefault="00C56595">
            <w:pPr>
              <w:pStyle w:val="TableParagraph"/>
              <w:spacing w:before="44" w:line="271" w:lineRule="auto"/>
              <w:ind w:left="131" w:right="211" w:firstLine="3"/>
            </w:pPr>
            <w:r>
              <w:rPr>
                <w:b/>
                <w:color w:val="1D1D1D"/>
              </w:rPr>
              <w:lastRenderedPageBreak/>
              <w:t>Human Growth and</w:t>
            </w:r>
            <w:r>
              <w:rPr>
                <w:b/>
                <w:color w:val="1D1D1D"/>
                <w:spacing w:val="40"/>
              </w:rPr>
              <w:t xml:space="preserve"> </w:t>
            </w:r>
            <w:r>
              <w:rPr>
                <w:b/>
                <w:color w:val="1D1D1D"/>
              </w:rPr>
              <w:t>Development:</w:t>
            </w:r>
            <w:r>
              <w:rPr>
                <w:b/>
                <w:color w:val="1D1D1D"/>
                <w:spacing w:val="40"/>
              </w:rPr>
              <w:t xml:space="preserve"> </w:t>
            </w:r>
            <w:r>
              <w:rPr>
                <w:color w:val="1D1D1D"/>
              </w:rPr>
              <w:t>Acquire knowledge and skills to meet the diverse needs of individuals in the context of human growth and development.</w:t>
            </w:r>
          </w:p>
        </w:tc>
        <w:tc>
          <w:tcPr>
            <w:tcW w:w="3567" w:type="dxa"/>
          </w:tcPr>
          <w:p w14:paraId="6F3691A3" w14:textId="219F25B2" w:rsidR="00C4747E" w:rsidRDefault="00C4747E">
            <w:pPr>
              <w:pStyle w:val="TableParagraph"/>
              <w:spacing w:before="49" w:line="285" w:lineRule="auto"/>
              <w:ind w:left="125" w:right="122" w:firstLine="10"/>
            </w:pPr>
          </w:p>
        </w:tc>
        <w:tc>
          <w:tcPr>
            <w:tcW w:w="3007" w:type="dxa"/>
          </w:tcPr>
          <w:p w14:paraId="1B7E05D0" w14:textId="59EA8F8F" w:rsidR="00C4747E" w:rsidRPr="002D794F" w:rsidRDefault="00C4747E">
            <w:pPr>
              <w:pStyle w:val="TableParagraph"/>
              <w:spacing w:before="54"/>
              <w:ind w:left="131"/>
              <w:rPr>
                <w:b/>
                <w:bCs/>
              </w:rPr>
            </w:pPr>
          </w:p>
        </w:tc>
      </w:tr>
      <w:tr w:rsidR="00C4747E" w14:paraId="16E72239" w14:textId="77777777" w:rsidTr="009C58D2">
        <w:trPr>
          <w:trHeight w:val="2604"/>
        </w:trPr>
        <w:tc>
          <w:tcPr>
            <w:tcW w:w="3596" w:type="dxa"/>
          </w:tcPr>
          <w:p w14:paraId="237E2FEE" w14:textId="1950C676" w:rsidR="00C4747E" w:rsidRDefault="00C56595" w:rsidP="0041021A">
            <w:pPr>
              <w:pStyle w:val="TableParagraph"/>
              <w:spacing w:before="44" w:line="271" w:lineRule="auto"/>
              <w:ind w:left="131" w:right="211" w:firstLine="3"/>
            </w:pPr>
            <w:r>
              <w:rPr>
                <w:b/>
                <w:color w:val="1D1D1D"/>
              </w:rPr>
              <w:t xml:space="preserve">Counseling </w:t>
            </w:r>
            <w:r w:rsidR="00F4074A">
              <w:rPr>
                <w:b/>
                <w:color w:val="1D1D1D"/>
              </w:rPr>
              <w:t>and</w:t>
            </w:r>
            <w:r>
              <w:rPr>
                <w:b/>
                <w:color w:val="1D1D1D"/>
              </w:rPr>
              <w:t xml:space="preserve"> Helping Relationships: </w:t>
            </w:r>
            <w:r w:rsidR="00281CBB" w:rsidRPr="0078293D">
              <w:rPr>
                <w:bCs/>
                <w:color w:val="1D1D1D"/>
              </w:rPr>
              <w:t>Learners will cultivate counseling and helping skills by integrating counseling theories and research, engaging in community collaboration and outreach, and developing skills to apply in professional and therapeutic relationships.</w:t>
            </w:r>
          </w:p>
        </w:tc>
        <w:tc>
          <w:tcPr>
            <w:tcW w:w="3567" w:type="dxa"/>
          </w:tcPr>
          <w:p w14:paraId="3B019295" w14:textId="7175F3C1" w:rsidR="00C4747E" w:rsidRDefault="00C4747E">
            <w:pPr>
              <w:pStyle w:val="TableParagraph"/>
              <w:spacing w:before="49" w:line="283" w:lineRule="auto"/>
              <w:ind w:left="123" w:right="241" w:firstLine="9"/>
            </w:pPr>
          </w:p>
        </w:tc>
        <w:tc>
          <w:tcPr>
            <w:tcW w:w="3007" w:type="dxa"/>
          </w:tcPr>
          <w:p w14:paraId="46611ECB" w14:textId="16925338" w:rsidR="00C4747E" w:rsidRPr="002D794F" w:rsidRDefault="00C4747E">
            <w:pPr>
              <w:pStyle w:val="TableParagraph"/>
              <w:spacing w:before="54" w:line="278" w:lineRule="auto"/>
              <w:ind w:left="131" w:hanging="1"/>
              <w:rPr>
                <w:b/>
                <w:bCs/>
              </w:rPr>
            </w:pPr>
          </w:p>
        </w:tc>
      </w:tr>
    </w:tbl>
    <w:p w14:paraId="3C189B55" w14:textId="77777777" w:rsidR="00C4747E" w:rsidRDefault="00C4747E">
      <w:pPr>
        <w:pStyle w:val="BodyText"/>
        <w:spacing w:before="220"/>
        <w:rPr>
          <w:sz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3"/>
        <w:gridCol w:w="3577"/>
        <w:gridCol w:w="3017"/>
      </w:tblGrid>
      <w:tr w:rsidR="00C4747E" w14:paraId="3166CB91" w14:textId="77777777" w:rsidTr="000605E3">
        <w:trPr>
          <w:trHeight w:val="2160"/>
        </w:trPr>
        <w:tc>
          <w:tcPr>
            <w:tcW w:w="3543" w:type="dxa"/>
          </w:tcPr>
          <w:p w14:paraId="170BCF51" w14:textId="0A3CFFA3" w:rsidR="00C4747E" w:rsidRDefault="00C56595" w:rsidP="0078293D">
            <w:pPr>
              <w:pStyle w:val="TableParagraph"/>
              <w:spacing w:before="44" w:line="271" w:lineRule="auto"/>
              <w:ind w:left="131" w:right="211" w:firstLine="3"/>
            </w:pPr>
            <w:r>
              <w:rPr>
                <w:b/>
                <w:color w:val="1D1D1D"/>
              </w:rPr>
              <w:t xml:space="preserve">Group Counseling and Group Work: </w:t>
            </w:r>
            <w:r w:rsidR="0079307C" w:rsidRPr="0078293D">
              <w:rPr>
                <w:bCs/>
                <w:color w:val="1D1D1D"/>
              </w:rPr>
              <w:t>Learners will integrate theoretical foundations and consider dynamics and therapeutic factors to gain knowledge of theories, develop techniques, promote leadership skills, and facilitate the therapeutic group process for diverse clients.</w:t>
            </w:r>
          </w:p>
        </w:tc>
        <w:tc>
          <w:tcPr>
            <w:tcW w:w="3577" w:type="dxa"/>
          </w:tcPr>
          <w:p w14:paraId="3B1D1C2F" w14:textId="28D21A6D" w:rsidR="00C4747E" w:rsidRDefault="00C4747E">
            <w:pPr>
              <w:pStyle w:val="TableParagraph"/>
              <w:spacing w:before="54" w:line="283" w:lineRule="auto"/>
              <w:ind w:left="137" w:right="5" w:firstLine="7"/>
            </w:pPr>
          </w:p>
        </w:tc>
        <w:tc>
          <w:tcPr>
            <w:tcW w:w="3017" w:type="dxa"/>
          </w:tcPr>
          <w:p w14:paraId="66CF1508" w14:textId="068F3EE6" w:rsidR="00C4747E" w:rsidRPr="002D794F" w:rsidRDefault="00C4747E">
            <w:pPr>
              <w:pStyle w:val="TableParagraph"/>
              <w:spacing w:before="58" w:line="283" w:lineRule="auto"/>
              <w:ind w:left="135"/>
              <w:rPr>
                <w:b/>
                <w:bCs/>
              </w:rPr>
            </w:pPr>
          </w:p>
        </w:tc>
      </w:tr>
      <w:tr w:rsidR="00C4747E" w14:paraId="26D11798" w14:textId="77777777" w:rsidTr="000605E3">
        <w:trPr>
          <w:trHeight w:val="1734"/>
        </w:trPr>
        <w:tc>
          <w:tcPr>
            <w:tcW w:w="3543" w:type="dxa"/>
          </w:tcPr>
          <w:p w14:paraId="3BB29B53" w14:textId="7BD0E5EF" w:rsidR="00C4747E" w:rsidRDefault="00C56595" w:rsidP="0041021A">
            <w:pPr>
              <w:pStyle w:val="TableParagraph"/>
              <w:spacing w:before="44" w:line="271" w:lineRule="auto"/>
              <w:ind w:left="131" w:right="211" w:firstLine="3"/>
            </w:pPr>
            <w:r>
              <w:rPr>
                <w:b/>
                <w:color w:val="1D1D1D"/>
              </w:rPr>
              <w:t>Research and Program Evaluation:</w:t>
            </w:r>
            <w:r w:rsidRPr="0041021A">
              <w:rPr>
                <w:b/>
                <w:color w:val="1D1D1D"/>
              </w:rPr>
              <w:t xml:space="preserve"> </w:t>
            </w:r>
            <w:r w:rsidR="003B7936" w:rsidRPr="0078293D">
              <w:rPr>
                <w:bCs/>
                <w:color w:val="1D1D1D"/>
              </w:rPr>
              <w:t>Learners will acquire the knowledge and skills needed to identify, evaluate, and utilize research to inform best practices in counseling.</w:t>
            </w:r>
          </w:p>
        </w:tc>
        <w:tc>
          <w:tcPr>
            <w:tcW w:w="3577" w:type="dxa"/>
          </w:tcPr>
          <w:p w14:paraId="4DFD8908" w14:textId="1F4C93A7" w:rsidR="00C4747E" w:rsidRDefault="00C4747E">
            <w:pPr>
              <w:pStyle w:val="TableParagraph"/>
              <w:spacing w:before="49" w:line="283" w:lineRule="auto"/>
              <w:ind w:left="126" w:right="291" w:firstLine="8"/>
            </w:pPr>
          </w:p>
        </w:tc>
        <w:tc>
          <w:tcPr>
            <w:tcW w:w="3017" w:type="dxa"/>
          </w:tcPr>
          <w:p w14:paraId="127ED57F" w14:textId="406CAFD5" w:rsidR="00C4747E" w:rsidRPr="002D794F" w:rsidRDefault="00C4747E">
            <w:pPr>
              <w:pStyle w:val="TableParagraph"/>
              <w:spacing w:before="54" w:line="283" w:lineRule="auto"/>
              <w:ind w:left="131"/>
              <w:rPr>
                <w:b/>
                <w:bCs/>
              </w:rPr>
            </w:pPr>
          </w:p>
        </w:tc>
      </w:tr>
      <w:tr w:rsidR="00C4747E" w14:paraId="3AE93B9F" w14:textId="77777777" w:rsidTr="000605E3">
        <w:trPr>
          <w:trHeight w:val="1728"/>
        </w:trPr>
        <w:tc>
          <w:tcPr>
            <w:tcW w:w="3543" w:type="dxa"/>
          </w:tcPr>
          <w:p w14:paraId="3FD93678" w14:textId="2599C61E" w:rsidR="00C4747E" w:rsidRDefault="00C56595" w:rsidP="0078293D">
            <w:pPr>
              <w:pStyle w:val="TableParagraph"/>
              <w:spacing w:before="44" w:line="271" w:lineRule="auto"/>
              <w:ind w:left="131" w:right="211" w:firstLine="3"/>
            </w:pPr>
            <w:r>
              <w:rPr>
                <w:b/>
                <w:color w:val="1D1D1D"/>
              </w:rPr>
              <w:t>Career Development</w:t>
            </w:r>
            <w:r w:rsidR="00974AB5">
              <w:rPr>
                <w:b/>
                <w:color w:val="1D1D1D"/>
              </w:rPr>
              <w:t xml:space="preserve"> for CMHC</w:t>
            </w:r>
            <w:r>
              <w:rPr>
                <w:b/>
                <w:color w:val="1D1D1D"/>
              </w:rPr>
              <w:t>:</w:t>
            </w:r>
            <w:r w:rsidRPr="0078293D">
              <w:rPr>
                <w:b/>
                <w:color w:val="1D1D1D"/>
              </w:rPr>
              <w:t xml:space="preserve"> </w:t>
            </w:r>
            <w:r w:rsidR="00867DF0" w:rsidRPr="0078293D">
              <w:rPr>
                <w:bCs/>
                <w:color w:val="1D1D1D"/>
              </w:rPr>
              <w:t>Learners will attain the knowledge that prepares them to demonstrate skills in vocational counseling and the relationship between roles in career, life, school, and mental health.</w:t>
            </w:r>
          </w:p>
        </w:tc>
        <w:tc>
          <w:tcPr>
            <w:tcW w:w="3577" w:type="dxa"/>
          </w:tcPr>
          <w:p w14:paraId="0B0B7516" w14:textId="57C92F27" w:rsidR="00C4747E" w:rsidRDefault="00C4747E">
            <w:pPr>
              <w:pStyle w:val="TableParagraph"/>
              <w:spacing w:before="49" w:line="283" w:lineRule="auto"/>
              <w:ind w:left="122" w:right="291" w:firstLine="5"/>
            </w:pPr>
          </w:p>
        </w:tc>
        <w:tc>
          <w:tcPr>
            <w:tcW w:w="3017" w:type="dxa"/>
          </w:tcPr>
          <w:p w14:paraId="51977826" w14:textId="026FD5E9" w:rsidR="00C4747E" w:rsidRPr="002D794F" w:rsidRDefault="00C4747E">
            <w:pPr>
              <w:pStyle w:val="TableParagraph"/>
              <w:spacing w:before="54"/>
              <w:ind w:left="130"/>
              <w:rPr>
                <w:b/>
                <w:bCs/>
              </w:rPr>
            </w:pPr>
          </w:p>
        </w:tc>
      </w:tr>
    </w:tbl>
    <w:p w14:paraId="20A1193B" w14:textId="77777777" w:rsidR="00C4747E" w:rsidRDefault="00C4747E">
      <w:pPr>
        <w:sectPr w:rsidR="00C4747E" w:rsidSect="008A1DFD">
          <w:type w:val="continuous"/>
          <w:pgSz w:w="12240" w:h="15840"/>
          <w:pgMar w:top="900" w:right="520" w:bottom="980" w:left="920" w:header="720" w:footer="720" w:gutter="0"/>
          <w:cols w:space="720"/>
          <w:docGrid w:linePitch="299"/>
        </w:sect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8"/>
        <w:gridCol w:w="3567"/>
        <w:gridCol w:w="2980"/>
      </w:tblGrid>
      <w:tr w:rsidR="00C4747E" w14:paraId="3436C4C9" w14:textId="77777777">
        <w:trPr>
          <w:trHeight w:val="2018"/>
        </w:trPr>
        <w:tc>
          <w:tcPr>
            <w:tcW w:w="3538" w:type="dxa"/>
          </w:tcPr>
          <w:p w14:paraId="5CF716B5" w14:textId="7ADA6512" w:rsidR="00C4747E" w:rsidRDefault="00C20491" w:rsidP="0078293D">
            <w:pPr>
              <w:pStyle w:val="TableParagraph"/>
              <w:spacing w:before="44" w:line="271" w:lineRule="auto"/>
              <w:ind w:left="131" w:right="211" w:firstLine="3"/>
              <w:rPr>
                <w:sz w:val="23"/>
              </w:rPr>
            </w:pPr>
            <w:r w:rsidRPr="0078293D">
              <w:rPr>
                <w:b/>
                <w:color w:val="1D1D1D"/>
              </w:rPr>
              <w:lastRenderedPageBreak/>
              <w:t>Assessment and Testing for CMHC</w:t>
            </w:r>
            <w:r w:rsidR="00C56595" w:rsidRPr="0078293D">
              <w:rPr>
                <w:b/>
                <w:color w:val="1D1D1D"/>
              </w:rPr>
              <w:t xml:space="preserve">: </w:t>
            </w:r>
            <w:r w:rsidR="00C467D5" w:rsidRPr="0078293D">
              <w:rPr>
                <w:bCs/>
                <w:color w:val="1D1D1D"/>
              </w:rPr>
              <w:t>Learners will demonstrate and apply skills that adequately and consistently use assessments for diagnostic and intervention planning purposes.</w:t>
            </w:r>
          </w:p>
        </w:tc>
        <w:tc>
          <w:tcPr>
            <w:tcW w:w="3567" w:type="dxa"/>
          </w:tcPr>
          <w:p w14:paraId="0E2F017D" w14:textId="79D2EFE3" w:rsidR="00C4747E" w:rsidRDefault="00C4747E">
            <w:pPr>
              <w:pStyle w:val="TableParagraph"/>
              <w:spacing w:line="271" w:lineRule="auto"/>
              <w:ind w:left="131" w:right="241" w:firstLine="4"/>
              <w:rPr>
                <w:sz w:val="23"/>
              </w:rPr>
            </w:pPr>
          </w:p>
        </w:tc>
        <w:tc>
          <w:tcPr>
            <w:tcW w:w="2980" w:type="dxa"/>
          </w:tcPr>
          <w:p w14:paraId="3C58C2D2" w14:textId="24A253A6" w:rsidR="00C4747E" w:rsidRPr="002D794F" w:rsidRDefault="00C4747E">
            <w:pPr>
              <w:pStyle w:val="TableParagraph"/>
              <w:ind w:left="179"/>
              <w:rPr>
                <w:b/>
                <w:bCs/>
                <w:sz w:val="23"/>
              </w:rPr>
            </w:pPr>
          </w:p>
        </w:tc>
      </w:tr>
      <w:tr w:rsidR="00C4747E" w14:paraId="5A478EB9" w14:textId="77777777">
        <w:trPr>
          <w:trHeight w:val="3743"/>
        </w:trPr>
        <w:tc>
          <w:tcPr>
            <w:tcW w:w="3538" w:type="dxa"/>
          </w:tcPr>
          <w:p w14:paraId="0439A681" w14:textId="3CA7E367" w:rsidR="00C4747E" w:rsidRDefault="00C56595" w:rsidP="008A1DFD">
            <w:pPr>
              <w:pStyle w:val="TableParagraph"/>
              <w:spacing w:before="44" w:line="271" w:lineRule="auto"/>
              <w:ind w:left="131" w:right="211" w:firstLine="3"/>
              <w:rPr>
                <w:sz w:val="23"/>
              </w:rPr>
            </w:pPr>
            <w:r w:rsidRPr="008A1DFD">
              <w:rPr>
                <w:b/>
                <w:color w:val="1D1D1D"/>
              </w:rPr>
              <w:t xml:space="preserve">Specialty Area for </w:t>
            </w:r>
            <w:r w:rsidR="00C467D5" w:rsidRPr="008A1DFD">
              <w:rPr>
                <w:b/>
                <w:color w:val="1D1D1D"/>
              </w:rPr>
              <w:t>CMHC</w:t>
            </w:r>
            <w:r w:rsidRPr="008A1DFD">
              <w:rPr>
                <w:b/>
                <w:color w:val="1D1D1D"/>
              </w:rPr>
              <w:t xml:space="preserve">: </w:t>
            </w:r>
            <w:r w:rsidR="0078293D" w:rsidRPr="008A1DFD">
              <w:rPr>
                <w:bCs/>
                <w:color w:val="1D1D1D"/>
              </w:rPr>
              <w:t>Learners will demonstrate knowledge and skills in conducting intake interviews, mental status exam, biopsychosocial history, mental health history, psychological assessment for treatment planning and caseload management, contextual factors, and competence in clinical mental health fieldwork.</w:t>
            </w:r>
          </w:p>
        </w:tc>
        <w:tc>
          <w:tcPr>
            <w:tcW w:w="3567" w:type="dxa"/>
          </w:tcPr>
          <w:p w14:paraId="32B54C60" w14:textId="2C49DE6A" w:rsidR="00C4747E" w:rsidRDefault="00C4747E">
            <w:pPr>
              <w:pStyle w:val="TableParagraph"/>
              <w:spacing w:line="271" w:lineRule="auto"/>
              <w:ind w:left="119" w:right="156" w:firstLine="64"/>
              <w:rPr>
                <w:sz w:val="23"/>
              </w:rPr>
            </w:pPr>
          </w:p>
        </w:tc>
        <w:tc>
          <w:tcPr>
            <w:tcW w:w="2980" w:type="dxa"/>
          </w:tcPr>
          <w:p w14:paraId="703FCA7A" w14:textId="176DED84" w:rsidR="00C4747E" w:rsidRPr="002D794F" w:rsidRDefault="00C4747E">
            <w:pPr>
              <w:pStyle w:val="TableParagraph"/>
              <w:spacing w:before="35" w:line="271" w:lineRule="auto"/>
              <w:ind w:left="122" w:firstLine="52"/>
              <w:rPr>
                <w:b/>
                <w:bCs/>
                <w:sz w:val="23"/>
              </w:rPr>
            </w:pPr>
          </w:p>
        </w:tc>
      </w:tr>
    </w:tbl>
    <w:p w14:paraId="063B3856" w14:textId="77777777" w:rsidR="00C4747E" w:rsidRDefault="00C4747E">
      <w:pPr>
        <w:pStyle w:val="BodyText"/>
        <w:spacing w:before="61"/>
      </w:pPr>
    </w:p>
    <w:bookmarkEnd w:id="0"/>
    <w:p w14:paraId="42E87203" w14:textId="3E7B92E8" w:rsidR="00C4747E" w:rsidRDefault="00C4747E">
      <w:pPr>
        <w:pStyle w:val="BodyText"/>
        <w:spacing w:before="236" w:line="259" w:lineRule="auto"/>
        <w:ind w:left="450" w:right="1045" w:hanging="12"/>
      </w:pPr>
    </w:p>
    <w:sectPr w:rsidR="00C4747E">
      <w:type w:val="continuous"/>
      <w:pgSz w:w="12240" w:h="15840"/>
      <w:pgMar w:top="920" w:right="520" w:bottom="960" w:left="920" w:header="0" w:footer="7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B738B" w14:textId="77777777" w:rsidR="00985949" w:rsidRDefault="00985949">
      <w:r>
        <w:separator/>
      </w:r>
    </w:p>
  </w:endnote>
  <w:endnote w:type="continuationSeparator" w:id="0">
    <w:p w14:paraId="57BC84B6" w14:textId="77777777" w:rsidR="00985949" w:rsidRDefault="00985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1D7B0" w14:textId="77777777" w:rsidR="00C4747E" w:rsidRDefault="00C56595">
    <w:pPr>
      <w:pStyle w:val="BodyText"/>
      <w:spacing w:line="14" w:lineRule="auto"/>
      <w:rPr>
        <w:sz w:val="20"/>
      </w:rPr>
    </w:pPr>
    <w:r>
      <w:rPr>
        <w:noProof/>
      </w:rPr>
      <mc:AlternateContent>
        <mc:Choice Requires="wps">
          <w:drawing>
            <wp:anchor distT="0" distB="0" distL="0" distR="0" simplePos="0" relativeHeight="487331328" behindDoc="1" locked="0" layoutInCell="1" allowOverlap="1" wp14:anchorId="5D510CB1" wp14:editId="0960DD30">
              <wp:simplePos x="0" y="0"/>
              <wp:positionH relativeFrom="page">
                <wp:posOffset>2113168</wp:posOffset>
              </wp:positionH>
              <wp:positionV relativeFrom="page">
                <wp:posOffset>9430175</wp:posOffset>
              </wp:positionV>
              <wp:extent cx="3506470" cy="1879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6470" cy="187960"/>
                      </a:xfrm>
                      <a:prstGeom prst="rect">
                        <a:avLst/>
                      </a:prstGeom>
                    </wps:spPr>
                    <wps:txbx>
                      <w:txbxContent>
                        <w:p w14:paraId="27D742EC" w14:textId="3A3A445C" w:rsidR="00C4747E" w:rsidRDefault="00C56595">
                          <w:pPr>
                            <w:pStyle w:val="BodyText"/>
                            <w:spacing w:before="10"/>
                            <w:ind w:left="20"/>
                          </w:pPr>
                          <w:r>
                            <w:rPr>
                              <w:color w:val="505252"/>
                              <w:w w:val="105"/>
                            </w:rPr>
                            <w:t>©</w:t>
                          </w:r>
                          <w:r>
                            <w:rPr>
                              <w:color w:val="505252"/>
                              <w:spacing w:val="-16"/>
                              <w:w w:val="105"/>
                            </w:rPr>
                            <w:t xml:space="preserve"> </w:t>
                          </w:r>
                          <w:r>
                            <w:rPr>
                              <w:color w:val="1A1A1C"/>
                              <w:w w:val="105"/>
                            </w:rPr>
                            <w:t>202</w:t>
                          </w:r>
                          <w:r w:rsidR="00ED0CDE">
                            <w:rPr>
                              <w:color w:val="1A1A1C"/>
                              <w:w w:val="105"/>
                            </w:rPr>
                            <w:t>4</w:t>
                          </w:r>
                          <w:r>
                            <w:rPr>
                              <w:color w:val="3A3B3B"/>
                              <w:w w:val="105"/>
                            </w:rPr>
                            <w:t>.</w:t>
                          </w:r>
                          <w:r>
                            <w:rPr>
                              <w:color w:val="3A3B3B"/>
                              <w:spacing w:val="-15"/>
                              <w:w w:val="105"/>
                            </w:rPr>
                            <w:t xml:space="preserve"> </w:t>
                          </w:r>
                          <w:r>
                            <w:rPr>
                              <w:color w:val="1A1A1C"/>
                              <w:w w:val="105"/>
                            </w:rPr>
                            <w:t>Grand</w:t>
                          </w:r>
                          <w:r>
                            <w:rPr>
                              <w:color w:val="1A1A1C"/>
                              <w:spacing w:val="1"/>
                              <w:w w:val="105"/>
                            </w:rPr>
                            <w:t xml:space="preserve"> </w:t>
                          </w:r>
                          <w:r>
                            <w:rPr>
                              <w:color w:val="1A1A1C"/>
                              <w:w w:val="105"/>
                            </w:rPr>
                            <w:t>Canyon</w:t>
                          </w:r>
                          <w:r>
                            <w:rPr>
                              <w:color w:val="1A1A1C"/>
                              <w:spacing w:val="7"/>
                              <w:w w:val="105"/>
                            </w:rPr>
                            <w:t xml:space="preserve"> </w:t>
                          </w:r>
                          <w:r>
                            <w:rPr>
                              <w:color w:val="1A1A1C"/>
                              <w:w w:val="105"/>
                            </w:rPr>
                            <w:t>University.</w:t>
                          </w:r>
                          <w:r>
                            <w:rPr>
                              <w:color w:val="1A1A1C"/>
                              <w:spacing w:val="4"/>
                              <w:w w:val="105"/>
                            </w:rPr>
                            <w:t xml:space="preserve"> </w:t>
                          </w:r>
                          <w:r>
                            <w:rPr>
                              <w:color w:val="1A1A1C"/>
                              <w:w w:val="105"/>
                            </w:rPr>
                            <w:t>All</w:t>
                          </w:r>
                          <w:r>
                            <w:rPr>
                              <w:color w:val="1A1A1C"/>
                              <w:spacing w:val="1"/>
                              <w:w w:val="105"/>
                            </w:rPr>
                            <w:t xml:space="preserve"> </w:t>
                          </w:r>
                          <w:r>
                            <w:rPr>
                              <w:color w:val="1A1A1C"/>
                              <w:w w:val="105"/>
                            </w:rPr>
                            <w:t>Rights</w:t>
                          </w:r>
                          <w:r>
                            <w:rPr>
                              <w:color w:val="1A1A1C"/>
                              <w:spacing w:val="-1"/>
                              <w:w w:val="105"/>
                            </w:rPr>
                            <w:t xml:space="preserve"> </w:t>
                          </w:r>
                          <w:r>
                            <w:rPr>
                              <w:color w:val="1A1A1C"/>
                              <w:spacing w:val="-2"/>
                              <w:w w:val="105"/>
                            </w:rPr>
                            <w:t>Reserved</w:t>
                          </w:r>
                          <w:r>
                            <w:rPr>
                              <w:color w:val="3A3B3B"/>
                              <w:spacing w:val="-2"/>
                              <w:w w:val="105"/>
                            </w:rPr>
                            <w:t>.</w:t>
                          </w:r>
                        </w:p>
                      </w:txbxContent>
                    </wps:txbx>
                    <wps:bodyPr wrap="square" lIns="0" tIns="0" rIns="0" bIns="0" rtlCol="0">
                      <a:noAutofit/>
                    </wps:bodyPr>
                  </wps:wsp>
                </a:graphicData>
              </a:graphic>
            </wp:anchor>
          </w:drawing>
        </mc:Choice>
        <mc:Fallback xmlns:w16du="http://schemas.microsoft.com/office/word/2023/wordml/word16du">
          <w:pict>
            <v:shapetype w14:anchorId="5D510CB1" id="_x0000_t202" coordsize="21600,21600" o:spt="202" path="m,l,21600r21600,l21600,xe">
              <v:stroke joinstyle="miter"/>
              <v:path gradientshapeok="t" o:connecttype="rect"/>
            </v:shapetype>
            <v:shape id="Textbox 3" o:spid="_x0000_s1026" type="#_x0000_t202" style="position:absolute;margin-left:166.4pt;margin-top:742.55pt;width:276.1pt;height:14.8pt;z-index:-1598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" filled="f" stroked="f">
              <v:textbox inset="0,0,0,0">
                <w:txbxContent>
                  <w:p w14:paraId="27D742EC" w14:textId="3A3A445C" w:rsidR="00C4747E" w:rsidRDefault="00C56595">
                    <w:pPr>
                      <w:pStyle w:val="BodyText"/>
                      <w:spacing w:before="10"/>
                      <w:ind w:left="20"/>
                    </w:pPr>
                    <w:r>
                      <w:rPr>
                        <w:color w:val="505252"/>
                        <w:w w:val="105"/>
                      </w:rPr>
                      <w:t>©</w:t>
                    </w:r>
                    <w:r>
                      <w:rPr>
                        <w:color w:val="505252"/>
                        <w:spacing w:val="-16"/>
                        <w:w w:val="105"/>
                      </w:rPr>
                      <w:t xml:space="preserve"> </w:t>
                    </w:r>
                    <w:r>
                      <w:rPr>
                        <w:color w:val="1A1A1C"/>
                        <w:w w:val="105"/>
                      </w:rPr>
                      <w:t>202</w:t>
                    </w:r>
                    <w:r w:rsidR="00ED0CDE">
                      <w:rPr>
                        <w:color w:val="1A1A1C"/>
                        <w:w w:val="105"/>
                      </w:rPr>
                      <w:t>4</w:t>
                    </w:r>
                    <w:r>
                      <w:rPr>
                        <w:color w:val="3A3B3B"/>
                        <w:w w:val="105"/>
                      </w:rPr>
                      <w:t>.</w:t>
                    </w:r>
                    <w:r>
                      <w:rPr>
                        <w:color w:val="3A3B3B"/>
                        <w:spacing w:val="-15"/>
                        <w:w w:val="105"/>
                      </w:rPr>
                      <w:t xml:space="preserve"> </w:t>
                    </w:r>
                    <w:r>
                      <w:rPr>
                        <w:color w:val="1A1A1C"/>
                        <w:w w:val="105"/>
                      </w:rPr>
                      <w:t>Grand</w:t>
                    </w:r>
                    <w:r>
                      <w:rPr>
                        <w:color w:val="1A1A1C"/>
                        <w:spacing w:val="1"/>
                        <w:w w:val="105"/>
                      </w:rPr>
                      <w:t xml:space="preserve"> </w:t>
                    </w:r>
                    <w:r>
                      <w:rPr>
                        <w:color w:val="1A1A1C"/>
                        <w:w w:val="105"/>
                      </w:rPr>
                      <w:t>Canyon</w:t>
                    </w:r>
                    <w:r>
                      <w:rPr>
                        <w:color w:val="1A1A1C"/>
                        <w:spacing w:val="7"/>
                        <w:w w:val="105"/>
                      </w:rPr>
                      <w:t xml:space="preserve"> </w:t>
                    </w:r>
                    <w:r>
                      <w:rPr>
                        <w:color w:val="1A1A1C"/>
                        <w:w w:val="105"/>
                      </w:rPr>
                      <w:t>University.</w:t>
                    </w:r>
                    <w:r>
                      <w:rPr>
                        <w:color w:val="1A1A1C"/>
                        <w:spacing w:val="4"/>
                        <w:w w:val="105"/>
                      </w:rPr>
                      <w:t xml:space="preserve"> </w:t>
                    </w:r>
                    <w:r>
                      <w:rPr>
                        <w:color w:val="1A1A1C"/>
                        <w:w w:val="105"/>
                      </w:rPr>
                      <w:t>All</w:t>
                    </w:r>
                    <w:r>
                      <w:rPr>
                        <w:color w:val="1A1A1C"/>
                        <w:spacing w:val="1"/>
                        <w:w w:val="105"/>
                      </w:rPr>
                      <w:t xml:space="preserve"> </w:t>
                    </w:r>
                    <w:r>
                      <w:rPr>
                        <w:color w:val="1A1A1C"/>
                        <w:w w:val="105"/>
                      </w:rPr>
                      <w:t>Rights</w:t>
                    </w:r>
                    <w:r>
                      <w:rPr>
                        <w:color w:val="1A1A1C"/>
                        <w:spacing w:val="-1"/>
                        <w:w w:val="105"/>
                      </w:rPr>
                      <w:t xml:space="preserve"> </w:t>
                    </w:r>
                    <w:r>
                      <w:rPr>
                        <w:color w:val="1A1A1C"/>
                        <w:spacing w:val="-2"/>
                        <w:w w:val="105"/>
                      </w:rPr>
                      <w:t>Reserved</w:t>
                    </w:r>
                    <w:r>
                      <w:rPr>
                        <w:color w:val="3A3B3B"/>
                        <w:spacing w:val="-2"/>
                        <w:w w:val="105"/>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F74C6" w14:textId="77777777" w:rsidR="00985949" w:rsidRDefault="00985949">
      <w:r>
        <w:separator/>
      </w:r>
    </w:p>
  </w:footnote>
  <w:footnote w:type="continuationSeparator" w:id="0">
    <w:p w14:paraId="4A25CFD7" w14:textId="77777777" w:rsidR="00985949" w:rsidRDefault="00985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2D6E6" w14:textId="7E5C4C58" w:rsidR="006E1DE0" w:rsidRDefault="006E1DE0">
    <w:pPr>
      <w:pStyle w:val="Header"/>
    </w:pPr>
    <w:r>
      <w:rPr>
        <w:noProof/>
      </w:rPr>
      <w:drawing>
        <wp:inline distT="0" distB="0" distL="0" distR="0" wp14:anchorId="35E9BCBD" wp14:editId="62FA605F">
          <wp:extent cx="2676525" cy="626745"/>
          <wp:effectExtent l="0" t="0" r="952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stretch>
                    <a:fillRect/>
                  </a:stretch>
                </pic:blipFill>
                <pic:spPr>
                  <a:xfrm>
                    <a:off x="0" y="0"/>
                    <a:ext cx="2676525" cy="626745"/>
                  </a:xfrm>
                  <a:prstGeom prst="rect">
                    <a:avLst/>
                  </a:prstGeom>
                </pic:spPr>
              </pic:pic>
            </a:graphicData>
          </a:graphic>
        </wp:inline>
      </w:drawing>
    </w:r>
  </w:p>
  <w:p w14:paraId="082EA0DA" w14:textId="77777777" w:rsidR="000C7704" w:rsidRDefault="000C7704">
    <w:pPr>
      <w:pStyle w:val="Header"/>
    </w:pPr>
  </w:p>
  <w:p w14:paraId="221F4B29" w14:textId="77777777" w:rsidR="00E35C56" w:rsidRDefault="00E35C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50889"/>
    <w:multiLevelType w:val="hybridMultilevel"/>
    <w:tmpl w:val="8CA2A85E"/>
    <w:lvl w:ilvl="0" w:tplc="174E86FA">
      <w:numFmt w:val="bullet"/>
      <w:lvlText w:val=""/>
      <w:lvlJc w:val="left"/>
      <w:pPr>
        <w:ind w:left="471" w:hanging="360"/>
      </w:pPr>
      <w:rPr>
        <w:rFonts w:ascii="Symbol" w:eastAsia="Times New Roman" w:hAnsi="Symbol" w:cs="Times New Roman" w:hint="default"/>
      </w:rPr>
    </w:lvl>
    <w:lvl w:ilvl="1" w:tplc="04090003" w:tentative="1">
      <w:start w:val="1"/>
      <w:numFmt w:val="bullet"/>
      <w:lvlText w:val="o"/>
      <w:lvlJc w:val="left"/>
      <w:pPr>
        <w:ind w:left="1191" w:hanging="360"/>
      </w:pPr>
      <w:rPr>
        <w:rFonts w:ascii="Courier New" w:hAnsi="Courier New" w:cs="Courier New" w:hint="default"/>
      </w:rPr>
    </w:lvl>
    <w:lvl w:ilvl="2" w:tplc="04090005" w:tentative="1">
      <w:start w:val="1"/>
      <w:numFmt w:val="bullet"/>
      <w:lvlText w:val=""/>
      <w:lvlJc w:val="left"/>
      <w:pPr>
        <w:ind w:left="1911" w:hanging="360"/>
      </w:pPr>
      <w:rPr>
        <w:rFonts w:ascii="Wingdings" w:hAnsi="Wingdings" w:hint="default"/>
      </w:rPr>
    </w:lvl>
    <w:lvl w:ilvl="3" w:tplc="04090001" w:tentative="1">
      <w:start w:val="1"/>
      <w:numFmt w:val="bullet"/>
      <w:lvlText w:val=""/>
      <w:lvlJc w:val="left"/>
      <w:pPr>
        <w:ind w:left="2631" w:hanging="360"/>
      </w:pPr>
      <w:rPr>
        <w:rFonts w:ascii="Symbol" w:hAnsi="Symbol" w:hint="default"/>
      </w:rPr>
    </w:lvl>
    <w:lvl w:ilvl="4" w:tplc="04090003" w:tentative="1">
      <w:start w:val="1"/>
      <w:numFmt w:val="bullet"/>
      <w:lvlText w:val="o"/>
      <w:lvlJc w:val="left"/>
      <w:pPr>
        <w:ind w:left="3351" w:hanging="360"/>
      </w:pPr>
      <w:rPr>
        <w:rFonts w:ascii="Courier New" w:hAnsi="Courier New" w:cs="Courier New" w:hint="default"/>
      </w:rPr>
    </w:lvl>
    <w:lvl w:ilvl="5" w:tplc="04090005" w:tentative="1">
      <w:start w:val="1"/>
      <w:numFmt w:val="bullet"/>
      <w:lvlText w:val=""/>
      <w:lvlJc w:val="left"/>
      <w:pPr>
        <w:ind w:left="4071" w:hanging="360"/>
      </w:pPr>
      <w:rPr>
        <w:rFonts w:ascii="Wingdings" w:hAnsi="Wingdings" w:hint="default"/>
      </w:rPr>
    </w:lvl>
    <w:lvl w:ilvl="6" w:tplc="04090001" w:tentative="1">
      <w:start w:val="1"/>
      <w:numFmt w:val="bullet"/>
      <w:lvlText w:val=""/>
      <w:lvlJc w:val="left"/>
      <w:pPr>
        <w:ind w:left="4791" w:hanging="360"/>
      </w:pPr>
      <w:rPr>
        <w:rFonts w:ascii="Symbol" w:hAnsi="Symbol" w:hint="default"/>
      </w:rPr>
    </w:lvl>
    <w:lvl w:ilvl="7" w:tplc="04090003" w:tentative="1">
      <w:start w:val="1"/>
      <w:numFmt w:val="bullet"/>
      <w:lvlText w:val="o"/>
      <w:lvlJc w:val="left"/>
      <w:pPr>
        <w:ind w:left="5511" w:hanging="360"/>
      </w:pPr>
      <w:rPr>
        <w:rFonts w:ascii="Courier New" w:hAnsi="Courier New" w:cs="Courier New" w:hint="default"/>
      </w:rPr>
    </w:lvl>
    <w:lvl w:ilvl="8" w:tplc="04090005" w:tentative="1">
      <w:start w:val="1"/>
      <w:numFmt w:val="bullet"/>
      <w:lvlText w:val=""/>
      <w:lvlJc w:val="left"/>
      <w:pPr>
        <w:ind w:left="6231" w:hanging="360"/>
      </w:pPr>
      <w:rPr>
        <w:rFonts w:ascii="Wingdings" w:hAnsi="Wingdings" w:hint="default"/>
      </w:rPr>
    </w:lvl>
  </w:abstractNum>
  <w:num w:numId="1" w16cid:durableId="1900164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47E"/>
    <w:rsid w:val="00000C47"/>
    <w:rsid w:val="00002FF4"/>
    <w:rsid w:val="000209CA"/>
    <w:rsid w:val="000605E3"/>
    <w:rsid w:val="000C7704"/>
    <w:rsid w:val="000E08BD"/>
    <w:rsid w:val="001A4203"/>
    <w:rsid w:val="001D0465"/>
    <w:rsid w:val="00204393"/>
    <w:rsid w:val="002231D9"/>
    <w:rsid w:val="00271C1D"/>
    <w:rsid w:val="00281CBB"/>
    <w:rsid w:val="002D340B"/>
    <w:rsid w:val="002D794F"/>
    <w:rsid w:val="00331076"/>
    <w:rsid w:val="00350B55"/>
    <w:rsid w:val="00355136"/>
    <w:rsid w:val="0035620B"/>
    <w:rsid w:val="0035723C"/>
    <w:rsid w:val="003B7936"/>
    <w:rsid w:val="0041021A"/>
    <w:rsid w:val="00422E87"/>
    <w:rsid w:val="0042501F"/>
    <w:rsid w:val="00491D86"/>
    <w:rsid w:val="004E752C"/>
    <w:rsid w:val="00507553"/>
    <w:rsid w:val="00536ECD"/>
    <w:rsid w:val="005710B8"/>
    <w:rsid w:val="00605C0C"/>
    <w:rsid w:val="006628FF"/>
    <w:rsid w:val="006632C0"/>
    <w:rsid w:val="006C3F26"/>
    <w:rsid w:val="006E1DE0"/>
    <w:rsid w:val="00701BF3"/>
    <w:rsid w:val="00701FAD"/>
    <w:rsid w:val="0078293D"/>
    <w:rsid w:val="0079307C"/>
    <w:rsid w:val="007A6B79"/>
    <w:rsid w:val="007D3EB9"/>
    <w:rsid w:val="007F1716"/>
    <w:rsid w:val="00867DF0"/>
    <w:rsid w:val="00877BEA"/>
    <w:rsid w:val="008A1DFD"/>
    <w:rsid w:val="008C2DDC"/>
    <w:rsid w:val="008C3FF9"/>
    <w:rsid w:val="00974AB5"/>
    <w:rsid w:val="00985949"/>
    <w:rsid w:val="00987EA7"/>
    <w:rsid w:val="009C58D2"/>
    <w:rsid w:val="009F58DE"/>
    <w:rsid w:val="00A25369"/>
    <w:rsid w:val="00A604B9"/>
    <w:rsid w:val="00AB6FB7"/>
    <w:rsid w:val="00AE29B8"/>
    <w:rsid w:val="00AF6587"/>
    <w:rsid w:val="00B26E33"/>
    <w:rsid w:val="00B45FBB"/>
    <w:rsid w:val="00B66D62"/>
    <w:rsid w:val="00B70BF5"/>
    <w:rsid w:val="00BB0F9A"/>
    <w:rsid w:val="00BB646A"/>
    <w:rsid w:val="00BC796B"/>
    <w:rsid w:val="00BE27DB"/>
    <w:rsid w:val="00BF0053"/>
    <w:rsid w:val="00BF51F9"/>
    <w:rsid w:val="00C16EEE"/>
    <w:rsid w:val="00C20402"/>
    <w:rsid w:val="00C20491"/>
    <w:rsid w:val="00C44FFC"/>
    <w:rsid w:val="00C467D5"/>
    <w:rsid w:val="00C4747E"/>
    <w:rsid w:val="00C50B6A"/>
    <w:rsid w:val="00C56595"/>
    <w:rsid w:val="00C71880"/>
    <w:rsid w:val="00CB4405"/>
    <w:rsid w:val="00CC5D64"/>
    <w:rsid w:val="00CD1376"/>
    <w:rsid w:val="00CF6078"/>
    <w:rsid w:val="00D909AB"/>
    <w:rsid w:val="00DC395B"/>
    <w:rsid w:val="00DF06E4"/>
    <w:rsid w:val="00E143A1"/>
    <w:rsid w:val="00E263C7"/>
    <w:rsid w:val="00E35C56"/>
    <w:rsid w:val="00E46615"/>
    <w:rsid w:val="00EB2652"/>
    <w:rsid w:val="00ED0CDE"/>
    <w:rsid w:val="00F4074A"/>
    <w:rsid w:val="00FA5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D0CB1"/>
  <w15:docId w15:val="{7FB8C29A-395C-ED4F-BB36-EBCBA1D6A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62" w:hanging="1100"/>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spacing w:before="67"/>
      <w:ind w:left="4844"/>
    </w:pPr>
    <w:rPr>
      <w:b/>
      <w:bCs/>
      <w:sz w:val="35"/>
      <w:szCs w:val="35"/>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30"/>
      <w:ind w:left="54"/>
    </w:pPr>
  </w:style>
  <w:style w:type="paragraph" w:styleId="Revision">
    <w:name w:val="Revision"/>
    <w:hidden/>
    <w:uiPriority w:val="99"/>
    <w:semiHidden/>
    <w:rsid w:val="00AE29B8"/>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ED0CDE"/>
    <w:pPr>
      <w:tabs>
        <w:tab w:val="center" w:pos="4680"/>
        <w:tab w:val="right" w:pos="9360"/>
      </w:tabs>
    </w:pPr>
  </w:style>
  <w:style w:type="character" w:customStyle="1" w:styleId="HeaderChar">
    <w:name w:val="Header Char"/>
    <w:basedOn w:val="DefaultParagraphFont"/>
    <w:link w:val="Header"/>
    <w:uiPriority w:val="99"/>
    <w:rsid w:val="00ED0CDE"/>
    <w:rPr>
      <w:rFonts w:ascii="Times New Roman" w:eastAsia="Times New Roman" w:hAnsi="Times New Roman" w:cs="Times New Roman"/>
    </w:rPr>
  </w:style>
  <w:style w:type="paragraph" w:styleId="Footer">
    <w:name w:val="footer"/>
    <w:basedOn w:val="Normal"/>
    <w:link w:val="FooterChar"/>
    <w:uiPriority w:val="99"/>
    <w:unhideWhenUsed/>
    <w:rsid w:val="00ED0CDE"/>
    <w:pPr>
      <w:tabs>
        <w:tab w:val="center" w:pos="4680"/>
        <w:tab w:val="right" w:pos="9360"/>
      </w:tabs>
    </w:pPr>
  </w:style>
  <w:style w:type="character" w:customStyle="1" w:styleId="FooterChar">
    <w:name w:val="Footer Char"/>
    <w:basedOn w:val="DefaultParagraphFont"/>
    <w:link w:val="Footer"/>
    <w:uiPriority w:val="99"/>
    <w:rsid w:val="00ED0CDE"/>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66D62"/>
    <w:rPr>
      <w:sz w:val="16"/>
      <w:szCs w:val="16"/>
    </w:rPr>
  </w:style>
  <w:style w:type="paragraph" w:styleId="CommentText">
    <w:name w:val="annotation text"/>
    <w:basedOn w:val="Normal"/>
    <w:link w:val="CommentTextChar"/>
    <w:uiPriority w:val="99"/>
    <w:unhideWhenUsed/>
    <w:rsid w:val="00B66D62"/>
    <w:rPr>
      <w:sz w:val="20"/>
      <w:szCs w:val="20"/>
    </w:rPr>
  </w:style>
  <w:style w:type="character" w:customStyle="1" w:styleId="CommentTextChar">
    <w:name w:val="Comment Text Char"/>
    <w:basedOn w:val="DefaultParagraphFont"/>
    <w:link w:val="CommentText"/>
    <w:uiPriority w:val="99"/>
    <w:rsid w:val="00B66D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66D62"/>
    <w:rPr>
      <w:b/>
      <w:bCs/>
    </w:rPr>
  </w:style>
  <w:style w:type="character" w:customStyle="1" w:styleId="CommentSubjectChar">
    <w:name w:val="Comment Subject Char"/>
    <w:basedOn w:val="CommentTextChar"/>
    <w:link w:val="CommentSubject"/>
    <w:uiPriority w:val="99"/>
    <w:semiHidden/>
    <w:rsid w:val="00B66D6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6" ma:contentTypeDescription="Create a new document." ma:contentTypeScope="" ma:versionID="27b9d429859bcb4cc95ca5b147d3168a">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1c82921937d1af28a735bf3437c860b8"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7d47695-dda2-48a2-87bc-2a1f7ac7fedc" xsi:nil="true"/>
    <lcf76f155ced4ddcb4097134ff3c332f xmlns="b457ba54-12e9-41a3-ab87-ffd5bc6454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696B1F-26BA-4D48-9ACD-215656F76CD9}">
  <ds:schemaRefs>
    <ds:schemaRef ds:uri="http://schemas.microsoft.com/sharepoint/v3/contenttype/forms"/>
  </ds:schemaRefs>
</ds:datastoreItem>
</file>

<file path=customXml/itemProps2.xml><?xml version="1.0" encoding="utf-8"?>
<ds:datastoreItem xmlns:ds="http://schemas.openxmlformats.org/officeDocument/2006/customXml" ds:itemID="{084FFC8B-3A01-4E54-BE7F-DFBDEE2F7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526DB3-291F-454F-B2C7-907DEE9A4BEE}">
  <ds:schemaRefs>
    <ds:schemaRef ds:uri="http://schemas.microsoft.com/office/2006/metadata/properties"/>
    <ds:schemaRef ds:uri="http://schemas.microsoft.com/office/infopath/2007/PartnerControls"/>
    <ds:schemaRef ds:uri="http://schemas.microsoft.com/sharepoint/v3"/>
    <ds:schemaRef ds:uri="37d47695-dda2-48a2-87bc-2a1f7ac7fedc"/>
    <ds:schemaRef ds:uri="b457ba54-12e9-41a3-ab87-ffd5bc64543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535</Words>
  <Characters>3051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Grigg</dc:creator>
  <cp:lastModifiedBy>Jacquie McGregor (GCE)</cp:lastModifiedBy>
  <cp:revision>3</cp:revision>
  <dcterms:created xsi:type="dcterms:W3CDTF">2024-10-31T17:14:00Z</dcterms:created>
  <dcterms:modified xsi:type="dcterms:W3CDTF">2024-10-31T17:15:00Z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SHARP MX-M3571</vt:lpwstr>
  </property>
  <property fmtid="{D5CDD505-2E9C-101B-9397-08002B2CF9AE}" pid="3" name="ContentTypeId">
    <vt:lpwstr>0x010100911D7BF13958C64483E7E107A08507EA</vt:lpwstr>
  </property>
</Properties>
</file>