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Terah Partridge</w:t>
      </w:r>
    </w:p>
    <w:p w:rsidR="00000000" w:rsidDel="00000000" w:rsidP="00000000" w:rsidRDefault="00000000" w:rsidRPr="00000000" w14:paraId="00000002">
      <w:pPr>
        <w:rPr/>
      </w:pPr>
      <w:r w:rsidDel="00000000" w:rsidR="00000000" w:rsidRPr="00000000">
        <w:rPr>
          <w:rtl w:val="0"/>
        </w:rPr>
        <w:t xml:space="preserve">6/20/26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u w:val="single"/>
        </w:rPr>
      </w:pPr>
      <w:r w:rsidDel="00000000" w:rsidR="00000000" w:rsidRPr="00000000">
        <w:rPr>
          <w:u w:val="single"/>
          <w:rtl w:val="0"/>
        </w:rPr>
        <w:t xml:space="preserve">Reflection: Professional Identity, Research in Counseling CNL 540</w:t>
      </w:r>
    </w:p>
    <w:p w:rsidR="00000000" w:rsidDel="00000000" w:rsidP="00000000" w:rsidRDefault="00000000" w:rsidRPr="00000000" w14:paraId="00000005">
      <w:pPr>
        <w:jc w:val="center"/>
        <w:rPr>
          <w:u w:val="single"/>
        </w:rPr>
      </w:pP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i w:val="1"/>
          <w:iCs w:val="1"/>
          <w:rtl w:val="0"/>
        </w:rPr>
        <w:t xml:space="preserve">Research in Counseling (CNL-540)</w:t>
      </w:r>
      <w:r w:rsidDel="00000000" w:rsidR="00000000" w:rsidRPr="00000000">
        <w:rPr>
          <w:rtl w:val="0"/>
        </w:rPr>
        <w:t xml:space="preserve">, strengthened my professional identity as a counselor-in-training by deepening my understanding of evidence-based practice, ethical responsibility, and the role of research in advancing the counseling profession. Through this work, I recognized that professional identity involves more than developing counseling skills. It also requires ongoing self-evaluation, critical thinking, cultural humility, and a commitment to lifelong learning. Reviewing this artifact helped me recognize how research directly informs ethical and effective clinical practice and supports accountability within the counseling profession.</w:t>
      </w:r>
    </w:p>
    <w:p w:rsidR="00000000" w:rsidDel="00000000" w:rsidP="00000000" w:rsidRDefault="00000000" w:rsidRPr="00000000" w14:paraId="00000007">
      <w:pPr>
        <w:spacing w:after="240" w:before="240" w:lineRule="auto"/>
        <w:rPr/>
      </w:pPr>
      <w:r w:rsidDel="00000000" w:rsidR="00000000" w:rsidRPr="00000000">
        <w:rPr>
          <w:rtl w:val="0"/>
        </w:rPr>
        <w:t xml:space="preserve">As I reflected on this artifact, I identified growth in my ability to evaluate counseling research and apply evidence-based practices in clinical settings. I explored how program evaluation, culturally responsive research, and ethical standards contribute to effective counseling outcomes. This process strengthened my understanding of CACREP standards 2.F.8.a and 2.F.8.b by reinforcing the importance of research in shaping interventions that are ethical, culturally responsive, and grounded in empirical evidence. I also gained greater confidence in my ability to critique research literature and integrate findings into treatment planning and clinical decision-making.</w:t>
      </w:r>
    </w:p>
    <w:p w:rsidR="00000000" w:rsidDel="00000000" w:rsidP="00000000" w:rsidRDefault="00000000" w:rsidRPr="00000000" w14:paraId="00000008">
      <w:pPr>
        <w:spacing w:after="240" w:before="240" w:lineRule="auto"/>
        <w:rPr/>
      </w:pPr>
      <w:r w:rsidDel="00000000" w:rsidR="00000000" w:rsidRPr="00000000">
        <w:rPr>
          <w:rtl w:val="0"/>
        </w:rPr>
        <w:t xml:space="preserve">My developing professional identity also reflects my commitment to ethical practice and professional competence. ACA Code of Ethics standards C.1., C.2.e., C.2.f., and C.4.f. emphasize the counselor’s responsibility to practice within areas of competence, engage in continuing education, monitor personal well-being, and use ethical decision-making throughout professional practice. As I continue my internship experience, I recognize the importance of maintaining self-awareness and seeking supervision when challenges arise. I understand that professional identity develops through intentional reflection, openness to feedback, and a willingness to continue learning throughout one’s career.</w:t>
      </w:r>
    </w:p>
    <w:p w:rsidR="00000000" w:rsidDel="00000000" w:rsidP="00000000" w:rsidRDefault="00000000" w:rsidRPr="00000000" w14:paraId="00000009">
      <w:pPr>
        <w:spacing w:after="240" w:before="240" w:lineRule="auto"/>
        <w:rPr/>
      </w:pPr>
      <w:r w:rsidDel="00000000" w:rsidR="00000000" w:rsidRPr="00000000">
        <w:rPr>
          <w:rtl w:val="0"/>
        </w:rPr>
        <w:t xml:space="preserve">This artifact also helped me reflect on the connection between personal identity and professional growth. I have learned that authentic counselors do not ignore their experiences or personal challenges. Instead, they develop insight, self-awareness, and resilience that strengthen their ability to support clients ethically and effectively. George R.R. Martin wrote, “Never forget what you are, for surely the world will not. Make it your strength. Then it can never be your weakness. Armour yourself in it, and it will never be used to hurt you.” This quote resonates deeply with my development as a counselor because it reflects the importance of embracing self-awareness and authenticity within professional practice. My experiences have strengthened my empathy, resilience, and ability to connect with clients from diverse backgrounds.</w:t>
      </w:r>
    </w:p>
    <w:p w:rsidR="00000000" w:rsidDel="00000000" w:rsidP="00000000" w:rsidRDefault="00000000" w:rsidRPr="00000000" w14:paraId="0000000A">
      <w:pPr>
        <w:spacing w:after="240" w:before="240" w:lineRule="auto"/>
        <w:rPr/>
      </w:pPr>
      <w:r w:rsidDel="00000000" w:rsidR="00000000" w:rsidRPr="00000000">
        <w:rPr>
          <w:rtl w:val="0"/>
        </w:rPr>
        <w:t xml:space="preserve">Throughout my training, I have also developed a stronger understanding of multicultural awareness and culturally responsive counseling practices. In my research paper, I explored the importance of adapting counseling approaches to meet the needs of diverse populations and avoiding generalized assumptions within research interpretation. This reflection reinforced the importance of cultural humility and ethical responsibility in both research and clinical practice. As a counselor-in-training, I strive to remain aware of my own biases, continue learning from diverse perspectives, and provide counseling services that honor each client’s unique experiences and worldview.</w:t>
      </w:r>
    </w:p>
    <w:p w:rsidR="00000000" w:rsidDel="00000000" w:rsidP="00000000" w:rsidRDefault="00000000" w:rsidRPr="00000000" w14:paraId="0000000B">
      <w:pPr>
        <w:spacing w:after="240" w:before="240" w:lineRule="auto"/>
        <w:rPr/>
      </w:pPr>
      <w:r w:rsidDel="00000000" w:rsidR="00000000" w:rsidRPr="00000000">
        <w:rPr>
          <w:rtl w:val="0"/>
        </w:rPr>
        <w:t xml:space="preserve">My ongoing growth in professional identity includes strengthening my confidence as a clinician while remaining open to supervision and professional development. I continue to refine my theoretical orientation through evidence-based practices, including Cognitive Behavioral Therapy (CBT), Person-Centered Therapy, and Internal Family Systems (IFS). I recognize that professional identity develops through both competence and humility. I plan to continue engaging in research-informed practice, consultation, and self-reflection to ensure I provide ethical and effective care to clients throughout my counseling career.</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